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204B" w14:textId="77777777" w:rsidR="000B5F5B" w:rsidRPr="00F756A0" w:rsidRDefault="000B5F5B" w:rsidP="00012F90">
      <w:pPr>
        <w:pStyle w:val="Potsikko"/>
        <w:jc w:val="both"/>
        <w:rPr>
          <w:sz w:val="28"/>
          <w:szCs w:val="28"/>
        </w:rPr>
      </w:pPr>
      <w:r w:rsidRPr="00F756A0">
        <w:rPr>
          <w:sz w:val="28"/>
          <w:szCs w:val="28"/>
        </w:rPr>
        <w:t>Kuvantamistutkimusten pyytäminen ja tilaaminen</w:t>
      </w:r>
    </w:p>
    <w:sdt>
      <w:sdtPr>
        <w:rPr>
          <w:rFonts w:eastAsia="Times New Roman" w:cs="Times New Roman"/>
          <w:b w:val="0"/>
          <w:bCs/>
          <w:color w:val="auto"/>
          <w:sz w:val="24"/>
          <w:szCs w:val="24"/>
        </w:rPr>
        <w:id w:val="-30109761"/>
        <w:docPartObj>
          <w:docPartGallery w:val="Table of Contents"/>
          <w:docPartUnique/>
        </w:docPartObj>
      </w:sdtPr>
      <w:sdtEndPr>
        <w:rPr>
          <w:rFonts w:ascii="Trebuchet MS" w:hAnsi="Trebuchet MS"/>
          <w:bCs w:val="0"/>
          <w:sz w:val="22"/>
          <w:szCs w:val="22"/>
        </w:rPr>
      </w:sdtEndPr>
      <w:sdtContent>
        <w:p w14:paraId="11C0BE22" w14:textId="77777777" w:rsidR="000B5F5B" w:rsidRPr="00F756A0" w:rsidRDefault="000B5F5B" w:rsidP="00012F90">
          <w:pPr>
            <w:pStyle w:val="Sisllysluettelonotsikko"/>
            <w:jc w:val="both"/>
            <w:rPr>
              <w:color w:val="auto"/>
              <w:sz w:val="24"/>
              <w:szCs w:val="24"/>
            </w:rPr>
          </w:pPr>
          <w:r w:rsidRPr="00F756A0">
            <w:rPr>
              <w:color w:val="auto"/>
              <w:sz w:val="24"/>
              <w:szCs w:val="24"/>
            </w:rPr>
            <w:t>Sisällys</w:t>
          </w:r>
        </w:p>
        <w:p w14:paraId="19349371" w14:textId="7FA1E5D4" w:rsidR="00F756A0" w:rsidRDefault="000B5F5B">
          <w:pPr>
            <w:pStyle w:val="Sisluet1"/>
            <w:tabs>
              <w:tab w:val="right" w:leader="dot" w:pos="9628"/>
            </w:tabs>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87414021" w:history="1">
            <w:r w:rsidR="00F756A0" w:rsidRPr="00420AE9">
              <w:rPr>
                <w:rStyle w:val="Hyperlinkki"/>
                <w:noProof/>
              </w:rPr>
              <w:t>1. Kuvantamistutkimuksen/-hoitotoimenpiteen edellytykset</w:t>
            </w:r>
            <w:r w:rsidR="00F756A0">
              <w:rPr>
                <w:noProof/>
                <w:webHidden/>
              </w:rPr>
              <w:tab/>
            </w:r>
            <w:r w:rsidR="00F756A0">
              <w:rPr>
                <w:noProof/>
                <w:webHidden/>
              </w:rPr>
              <w:fldChar w:fldCharType="begin"/>
            </w:r>
            <w:r w:rsidR="00F756A0">
              <w:rPr>
                <w:noProof/>
                <w:webHidden/>
              </w:rPr>
              <w:instrText xml:space="preserve"> PAGEREF _Toc187414021 \h </w:instrText>
            </w:r>
            <w:r w:rsidR="00F756A0">
              <w:rPr>
                <w:noProof/>
                <w:webHidden/>
              </w:rPr>
            </w:r>
            <w:r w:rsidR="00F756A0">
              <w:rPr>
                <w:noProof/>
                <w:webHidden/>
              </w:rPr>
              <w:fldChar w:fldCharType="separate"/>
            </w:r>
            <w:r w:rsidR="00F756A0">
              <w:rPr>
                <w:noProof/>
                <w:webHidden/>
              </w:rPr>
              <w:t>2</w:t>
            </w:r>
            <w:r w:rsidR="00F756A0">
              <w:rPr>
                <w:noProof/>
                <w:webHidden/>
              </w:rPr>
              <w:fldChar w:fldCharType="end"/>
            </w:r>
          </w:hyperlink>
        </w:p>
        <w:p w14:paraId="11091AEA" w14:textId="18512E6F" w:rsidR="00F756A0" w:rsidRDefault="00F756A0">
          <w:pPr>
            <w:pStyle w:val="Sisluet3"/>
            <w:tabs>
              <w:tab w:val="right" w:leader="dot" w:pos="9628"/>
            </w:tabs>
            <w:rPr>
              <w:rFonts w:asciiTheme="minorHAnsi" w:eastAsiaTheme="minorEastAsia" w:hAnsiTheme="minorHAnsi" w:cstheme="minorBidi"/>
              <w:noProof/>
              <w:kern w:val="2"/>
              <w14:ligatures w14:val="standardContextual"/>
            </w:rPr>
          </w:pPr>
          <w:hyperlink w:anchor="_Toc187414022" w:history="1">
            <w:r w:rsidRPr="00420AE9">
              <w:rPr>
                <w:rStyle w:val="Hyperlinkki"/>
                <w:iCs/>
                <w:noProof/>
              </w:rPr>
              <w:t>Katso Röntgenlähetteen vaatimukset</w:t>
            </w:r>
            <w:r>
              <w:rPr>
                <w:noProof/>
                <w:webHidden/>
              </w:rPr>
              <w:tab/>
            </w:r>
            <w:r>
              <w:rPr>
                <w:noProof/>
                <w:webHidden/>
              </w:rPr>
              <w:fldChar w:fldCharType="begin"/>
            </w:r>
            <w:r>
              <w:rPr>
                <w:noProof/>
                <w:webHidden/>
              </w:rPr>
              <w:instrText xml:space="preserve"> PAGEREF _Toc187414022 \h </w:instrText>
            </w:r>
            <w:r>
              <w:rPr>
                <w:noProof/>
                <w:webHidden/>
              </w:rPr>
            </w:r>
            <w:r>
              <w:rPr>
                <w:noProof/>
                <w:webHidden/>
              </w:rPr>
              <w:fldChar w:fldCharType="separate"/>
            </w:r>
            <w:r>
              <w:rPr>
                <w:noProof/>
                <w:webHidden/>
              </w:rPr>
              <w:t>2</w:t>
            </w:r>
            <w:r>
              <w:rPr>
                <w:noProof/>
                <w:webHidden/>
              </w:rPr>
              <w:fldChar w:fldCharType="end"/>
            </w:r>
          </w:hyperlink>
        </w:p>
        <w:p w14:paraId="255A33B7" w14:textId="58FA080F" w:rsidR="00F756A0" w:rsidRDefault="00F756A0">
          <w:pPr>
            <w:pStyle w:val="Sisluet3"/>
            <w:tabs>
              <w:tab w:val="right" w:leader="dot" w:pos="9628"/>
            </w:tabs>
            <w:rPr>
              <w:rFonts w:asciiTheme="minorHAnsi" w:eastAsiaTheme="minorEastAsia" w:hAnsiTheme="minorHAnsi" w:cstheme="minorBidi"/>
              <w:noProof/>
              <w:kern w:val="2"/>
              <w14:ligatures w14:val="standardContextual"/>
            </w:rPr>
          </w:pPr>
          <w:hyperlink w:anchor="_Toc187414023" w:history="1">
            <w:r w:rsidRPr="00420AE9">
              <w:rPr>
                <w:rStyle w:val="Hyperlinkki"/>
                <w:iCs/>
                <w:noProof/>
              </w:rPr>
              <w:t>Katso Säteilytutkimuksen oikeutusarviointi</w:t>
            </w:r>
            <w:r>
              <w:rPr>
                <w:noProof/>
                <w:webHidden/>
              </w:rPr>
              <w:tab/>
            </w:r>
            <w:r>
              <w:rPr>
                <w:noProof/>
                <w:webHidden/>
              </w:rPr>
              <w:fldChar w:fldCharType="begin"/>
            </w:r>
            <w:r>
              <w:rPr>
                <w:noProof/>
                <w:webHidden/>
              </w:rPr>
              <w:instrText xml:space="preserve"> PAGEREF _Toc187414023 \h </w:instrText>
            </w:r>
            <w:r>
              <w:rPr>
                <w:noProof/>
                <w:webHidden/>
              </w:rPr>
            </w:r>
            <w:r>
              <w:rPr>
                <w:noProof/>
                <w:webHidden/>
              </w:rPr>
              <w:fldChar w:fldCharType="separate"/>
            </w:r>
            <w:r>
              <w:rPr>
                <w:noProof/>
                <w:webHidden/>
              </w:rPr>
              <w:t>2</w:t>
            </w:r>
            <w:r>
              <w:rPr>
                <w:noProof/>
                <w:webHidden/>
              </w:rPr>
              <w:fldChar w:fldCharType="end"/>
            </w:r>
          </w:hyperlink>
        </w:p>
        <w:p w14:paraId="107EA982" w14:textId="07A58B7B" w:rsidR="00F756A0" w:rsidRDefault="00F756A0">
          <w:pPr>
            <w:pStyle w:val="Sisluet3"/>
            <w:tabs>
              <w:tab w:val="right" w:leader="dot" w:pos="9628"/>
            </w:tabs>
            <w:rPr>
              <w:rFonts w:asciiTheme="minorHAnsi" w:eastAsiaTheme="minorEastAsia" w:hAnsiTheme="minorHAnsi" w:cstheme="minorBidi"/>
              <w:noProof/>
              <w:kern w:val="2"/>
              <w14:ligatures w14:val="standardContextual"/>
            </w:rPr>
          </w:pPr>
          <w:hyperlink w:anchor="_Toc187414024" w:history="1">
            <w:r w:rsidRPr="00420AE9">
              <w:rPr>
                <w:rStyle w:val="Hyperlinkki"/>
                <w:noProof/>
              </w:rPr>
              <w:t>Katso Kuvantamisen indikaatio-ohjeet</w:t>
            </w:r>
            <w:r>
              <w:rPr>
                <w:noProof/>
                <w:webHidden/>
              </w:rPr>
              <w:tab/>
            </w:r>
            <w:r>
              <w:rPr>
                <w:noProof/>
                <w:webHidden/>
              </w:rPr>
              <w:fldChar w:fldCharType="begin"/>
            </w:r>
            <w:r>
              <w:rPr>
                <w:noProof/>
                <w:webHidden/>
              </w:rPr>
              <w:instrText xml:space="preserve"> PAGEREF _Toc187414024 \h </w:instrText>
            </w:r>
            <w:r>
              <w:rPr>
                <w:noProof/>
                <w:webHidden/>
              </w:rPr>
            </w:r>
            <w:r>
              <w:rPr>
                <w:noProof/>
                <w:webHidden/>
              </w:rPr>
              <w:fldChar w:fldCharType="separate"/>
            </w:r>
            <w:r>
              <w:rPr>
                <w:noProof/>
                <w:webHidden/>
              </w:rPr>
              <w:t>2</w:t>
            </w:r>
            <w:r>
              <w:rPr>
                <w:noProof/>
                <w:webHidden/>
              </w:rPr>
              <w:fldChar w:fldCharType="end"/>
            </w:r>
          </w:hyperlink>
        </w:p>
        <w:p w14:paraId="66399247" w14:textId="14B3DD96" w:rsidR="00F756A0" w:rsidRDefault="00F756A0">
          <w:pPr>
            <w:pStyle w:val="Sisluet3"/>
            <w:tabs>
              <w:tab w:val="right" w:leader="dot" w:pos="9628"/>
            </w:tabs>
            <w:rPr>
              <w:rFonts w:asciiTheme="minorHAnsi" w:eastAsiaTheme="minorEastAsia" w:hAnsiTheme="minorHAnsi" w:cstheme="minorBidi"/>
              <w:noProof/>
              <w:kern w:val="2"/>
              <w14:ligatures w14:val="standardContextual"/>
            </w:rPr>
          </w:pPr>
          <w:hyperlink w:anchor="_Toc187414025" w:history="1">
            <w:r w:rsidRPr="00420AE9">
              <w:rPr>
                <w:rStyle w:val="Hyperlinkki"/>
                <w:noProof/>
              </w:rPr>
              <w:t>Katso STUK, Lasten röntgentutkimuskriteerit</w:t>
            </w:r>
            <w:r>
              <w:rPr>
                <w:noProof/>
                <w:webHidden/>
              </w:rPr>
              <w:tab/>
            </w:r>
            <w:r>
              <w:rPr>
                <w:noProof/>
                <w:webHidden/>
              </w:rPr>
              <w:fldChar w:fldCharType="begin"/>
            </w:r>
            <w:r>
              <w:rPr>
                <w:noProof/>
                <w:webHidden/>
              </w:rPr>
              <w:instrText xml:space="preserve"> PAGEREF _Toc187414025 \h </w:instrText>
            </w:r>
            <w:r>
              <w:rPr>
                <w:noProof/>
                <w:webHidden/>
              </w:rPr>
            </w:r>
            <w:r>
              <w:rPr>
                <w:noProof/>
                <w:webHidden/>
              </w:rPr>
              <w:fldChar w:fldCharType="separate"/>
            </w:r>
            <w:r>
              <w:rPr>
                <w:noProof/>
                <w:webHidden/>
              </w:rPr>
              <w:t>2</w:t>
            </w:r>
            <w:r>
              <w:rPr>
                <w:noProof/>
                <w:webHidden/>
              </w:rPr>
              <w:fldChar w:fldCharType="end"/>
            </w:r>
          </w:hyperlink>
        </w:p>
        <w:p w14:paraId="49AD9485" w14:textId="73E12B4E" w:rsidR="00F756A0" w:rsidRDefault="00F756A0">
          <w:pPr>
            <w:pStyle w:val="Sisluet3"/>
            <w:tabs>
              <w:tab w:val="right" w:leader="dot" w:pos="9628"/>
            </w:tabs>
            <w:rPr>
              <w:rFonts w:asciiTheme="minorHAnsi" w:eastAsiaTheme="minorEastAsia" w:hAnsiTheme="minorHAnsi" w:cstheme="minorBidi"/>
              <w:noProof/>
              <w:kern w:val="2"/>
              <w14:ligatures w14:val="standardContextual"/>
            </w:rPr>
          </w:pPr>
          <w:hyperlink w:anchor="_Toc187414026" w:history="1">
            <w:r w:rsidRPr="00420AE9">
              <w:rPr>
                <w:rStyle w:val="Hyperlinkki"/>
                <w:bCs/>
                <w:noProof/>
              </w:rPr>
              <w:t>Katso Tutkimusten ajanvaraus kuvantamisen toimialueella</w:t>
            </w:r>
            <w:r>
              <w:rPr>
                <w:noProof/>
                <w:webHidden/>
              </w:rPr>
              <w:tab/>
            </w:r>
            <w:r>
              <w:rPr>
                <w:noProof/>
                <w:webHidden/>
              </w:rPr>
              <w:fldChar w:fldCharType="begin"/>
            </w:r>
            <w:r>
              <w:rPr>
                <w:noProof/>
                <w:webHidden/>
              </w:rPr>
              <w:instrText xml:space="preserve"> PAGEREF _Toc187414026 \h </w:instrText>
            </w:r>
            <w:r>
              <w:rPr>
                <w:noProof/>
                <w:webHidden/>
              </w:rPr>
            </w:r>
            <w:r>
              <w:rPr>
                <w:noProof/>
                <w:webHidden/>
              </w:rPr>
              <w:fldChar w:fldCharType="separate"/>
            </w:r>
            <w:r>
              <w:rPr>
                <w:noProof/>
                <w:webHidden/>
              </w:rPr>
              <w:t>2</w:t>
            </w:r>
            <w:r>
              <w:rPr>
                <w:noProof/>
                <w:webHidden/>
              </w:rPr>
              <w:fldChar w:fldCharType="end"/>
            </w:r>
          </w:hyperlink>
        </w:p>
        <w:p w14:paraId="23278D48" w14:textId="290ECE8A" w:rsidR="00F756A0" w:rsidRDefault="00F756A0">
          <w:pPr>
            <w:pStyle w:val="Sisluet3"/>
            <w:tabs>
              <w:tab w:val="right" w:leader="dot" w:pos="9628"/>
            </w:tabs>
            <w:rPr>
              <w:rFonts w:asciiTheme="minorHAnsi" w:eastAsiaTheme="minorEastAsia" w:hAnsiTheme="minorHAnsi" w:cstheme="minorBidi"/>
              <w:noProof/>
              <w:kern w:val="2"/>
              <w14:ligatures w14:val="standardContextual"/>
            </w:rPr>
          </w:pPr>
          <w:hyperlink w:anchor="_Toc187414027" w:history="1">
            <w:r w:rsidRPr="00420AE9">
              <w:rPr>
                <w:rStyle w:val="Hyperlinkki"/>
                <w:bCs/>
                <w:iCs/>
                <w:noProof/>
              </w:rPr>
              <w:t>Katso Ohje päivystysajalle</w:t>
            </w:r>
            <w:r>
              <w:rPr>
                <w:noProof/>
                <w:webHidden/>
              </w:rPr>
              <w:tab/>
            </w:r>
            <w:r>
              <w:rPr>
                <w:noProof/>
                <w:webHidden/>
              </w:rPr>
              <w:fldChar w:fldCharType="begin"/>
            </w:r>
            <w:r>
              <w:rPr>
                <w:noProof/>
                <w:webHidden/>
              </w:rPr>
              <w:instrText xml:space="preserve"> PAGEREF _Toc187414027 \h </w:instrText>
            </w:r>
            <w:r>
              <w:rPr>
                <w:noProof/>
                <w:webHidden/>
              </w:rPr>
            </w:r>
            <w:r>
              <w:rPr>
                <w:noProof/>
                <w:webHidden/>
              </w:rPr>
              <w:fldChar w:fldCharType="separate"/>
            </w:r>
            <w:r>
              <w:rPr>
                <w:noProof/>
                <w:webHidden/>
              </w:rPr>
              <w:t>2</w:t>
            </w:r>
            <w:r>
              <w:rPr>
                <w:noProof/>
                <w:webHidden/>
              </w:rPr>
              <w:fldChar w:fldCharType="end"/>
            </w:r>
          </w:hyperlink>
        </w:p>
        <w:p w14:paraId="3F63CA43" w14:textId="44FECAF8" w:rsidR="00F756A0" w:rsidRDefault="00F756A0">
          <w:pPr>
            <w:pStyle w:val="Sisluet3"/>
            <w:tabs>
              <w:tab w:val="right" w:leader="dot" w:pos="9628"/>
            </w:tabs>
            <w:rPr>
              <w:rFonts w:asciiTheme="minorHAnsi" w:eastAsiaTheme="minorEastAsia" w:hAnsiTheme="minorHAnsi" w:cstheme="minorBidi"/>
              <w:noProof/>
              <w:kern w:val="2"/>
              <w14:ligatures w14:val="standardContextual"/>
            </w:rPr>
          </w:pPr>
          <w:hyperlink w:anchor="_Toc187414028" w:history="1">
            <w:r w:rsidRPr="00420AE9">
              <w:rPr>
                <w:rStyle w:val="Hyperlinkki"/>
                <w:bCs/>
                <w:noProof/>
              </w:rPr>
              <w:t>Katso Potilaan lähettäminen isotooppitutkimukseen</w:t>
            </w:r>
            <w:r>
              <w:rPr>
                <w:noProof/>
                <w:webHidden/>
              </w:rPr>
              <w:tab/>
            </w:r>
            <w:r>
              <w:rPr>
                <w:noProof/>
                <w:webHidden/>
              </w:rPr>
              <w:fldChar w:fldCharType="begin"/>
            </w:r>
            <w:r>
              <w:rPr>
                <w:noProof/>
                <w:webHidden/>
              </w:rPr>
              <w:instrText xml:space="preserve"> PAGEREF _Toc187414028 \h </w:instrText>
            </w:r>
            <w:r>
              <w:rPr>
                <w:noProof/>
                <w:webHidden/>
              </w:rPr>
            </w:r>
            <w:r>
              <w:rPr>
                <w:noProof/>
                <w:webHidden/>
              </w:rPr>
              <w:fldChar w:fldCharType="separate"/>
            </w:r>
            <w:r>
              <w:rPr>
                <w:noProof/>
                <w:webHidden/>
              </w:rPr>
              <w:t>2</w:t>
            </w:r>
            <w:r>
              <w:rPr>
                <w:noProof/>
                <w:webHidden/>
              </w:rPr>
              <w:fldChar w:fldCharType="end"/>
            </w:r>
          </w:hyperlink>
        </w:p>
        <w:p w14:paraId="725354A3" w14:textId="6E8AD687" w:rsidR="00F756A0" w:rsidRDefault="00F756A0">
          <w:pPr>
            <w:pStyle w:val="Sisluet1"/>
            <w:tabs>
              <w:tab w:val="right" w:leader="dot" w:pos="9628"/>
            </w:tabs>
            <w:rPr>
              <w:rFonts w:asciiTheme="minorHAnsi" w:eastAsiaTheme="minorEastAsia" w:hAnsiTheme="minorHAnsi" w:cstheme="minorBidi"/>
              <w:b w:val="0"/>
              <w:noProof/>
              <w:kern w:val="2"/>
              <w14:ligatures w14:val="standardContextual"/>
            </w:rPr>
          </w:pPr>
          <w:hyperlink w:anchor="_Toc187414029" w:history="1">
            <w:r w:rsidRPr="00420AE9">
              <w:rPr>
                <w:rStyle w:val="Hyperlinkki"/>
                <w:noProof/>
              </w:rPr>
              <w:t>2. Kuvantamistutkimusten/-hoitotoimenpiteiden järjestys</w:t>
            </w:r>
            <w:r>
              <w:rPr>
                <w:noProof/>
                <w:webHidden/>
              </w:rPr>
              <w:tab/>
            </w:r>
            <w:r>
              <w:rPr>
                <w:noProof/>
                <w:webHidden/>
              </w:rPr>
              <w:fldChar w:fldCharType="begin"/>
            </w:r>
            <w:r>
              <w:rPr>
                <w:noProof/>
                <w:webHidden/>
              </w:rPr>
              <w:instrText xml:space="preserve"> PAGEREF _Toc187414029 \h </w:instrText>
            </w:r>
            <w:r>
              <w:rPr>
                <w:noProof/>
                <w:webHidden/>
              </w:rPr>
            </w:r>
            <w:r>
              <w:rPr>
                <w:noProof/>
                <w:webHidden/>
              </w:rPr>
              <w:fldChar w:fldCharType="separate"/>
            </w:r>
            <w:r>
              <w:rPr>
                <w:noProof/>
                <w:webHidden/>
              </w:rPr>
              <w:t>2</w:t>
            </w:r>
            <w:r>
              <w:rPr>
                <w:noProof/>
                <w:webHidden/>
              </w:rPr>
              <w:fldChar w:fldCharType="end"/>
            </w:r>
          </w:hyperlink>
        </w:p>
        <w:p w14:paraId="01E2EB6D" w14:textId="6A0592B7" w:rsidR="00F756A0" w:rsidRDefault="00F756A0">
          <w:pPr>
            <w:pStyle w:val="Sisluet1"/>
            <w:tabs>
              <w:tab w:val="right" w:leader="dot" w:pos="9628"/>
            </w:tabs>
            <w:rPr>
              <w:rFonts w:asciiTheme="minorHAnsi" w:eastAsiaTheme="minorEastAsia" w:hAnsiTheme="minorHAnsi" w:cstheme="minorBidi"/>
              <w:b w:val="0"/>
              <w:noProof/>
              <w:kern w:val="2"/>
              <w14:ligatures w14:val="standardContextual"/>
            </w:rPr>
          </w:pPr>
          <w:hyperlink w:anchor="_Toc187414030" w:history="1">
            <w:r w:rsidRPr="00420AE9">
              <w:rPr>
                <w:rStyle w:val="Hyperlinkki"/>
                <w:noProof/>
              </w:rPr>
              <w:t>3. Varjo- ja tehosteainetutkimusten uusiminen</w:t>
            </w:r>
            <w:r>
              <w:rPr>
                <w:noProof/>
                <w:webHidden/>
              </w:rPr>
              <w:tab/>
            </w:r>
            <w:r>
              <w:rPr>
                <w:noProof/>
                <w:webHidden/>
              </w:rPr>
              <w:fldChar w:fldCharType="begin"/>
            </w:r>
            <w:r>
              <w:rPr>
                <w:noProof/>
                <w:webHidden/>
              </w:rPr>
              <w:instrText xml:space="preserve"> PAGEREF _Toc187414030 \h </w:instrText>
            </w:r>
            <w:r>
              <w:rPr>
                <w:noProof/>
                <w:webHidden/>
              </w:rPr>
            </w:r>
            <w:r>
              <w:rPr>
                <w:noProof/>
                <w:webHidden/>
              </w:rPr>
              <w:fldChar w:fldCharType="separate"/>
            </w:r>
            <w:r>
              <w:rPr>
                <w:noProof/>
                <w:webHidden/>
              </w:rPr>
              <w:t>3</w:t>
            </w:r>
            <w:r>
              <w:rPr>
                <w:noProof/>
                <w:webHidden/>
              </w:rPr>
              <w:fldChar w:fldCharType="end"/>
            </w:r>
          </w:hyperlink>
        </w:p>
        <w:p w14:paraId="796E71F6" w14:textId="29AD3C2B" w:rsidR="00F756A0" w:rsidRDefault="00F756A0">
          <w:pPr>
            <w:pStyle w:val="Sisluet1"/>
            <w:tabs>
              <w:tab w:val="right" w:leader="dot" w:pos="9628"/>
            </w:tabs>
            <w:rPr>
              <w:rFonts w:asciiTheme="minorHAnsi" w:eastAsiaTheme="minorEastAsia" w:hAnsiTheme="minorHAnsi" w:cstheme="minorBidi"/>
              <w:b w:val="0"/>
              <w:noProof/>
              <w:kern w:val="2"/>
              <w14:ligatures w14:val="standardContextual"/>
            </w:rPr>
          </w:pPr>
          <w:hyperlink w:anchor="_Toc187414031" w:history="1">
            <w:r w:rsidRPr="00420AE9">
              <w:rPr>
                <w:rStyle w:val="Hyperlinkki"/>
                <w:noProof/>
              </w:rPr>
              <w:t>4. Imettäminen varjo- tai tehosteaineen käytön jälkeen</w:t>
            </w:r>
            <w:r>
              <w:rPr>
                <w:noProof/>
                <w:webHidden/>
              </w:rPr>
              <w:tab/>
            </w:r>
            <w:r>
              <w:rPr>
                <w:noProof/>
                <w:webHidden/>
              </w:rPr>
              <w:fldChar w:fldCharType="begin"/>
            </w:r>
            <w:r>
              <w:rPr>
                <w:noProof/>
                <w:webHidden/>
              </w:rPr>
              <w:instrText xml:space="preserve"> PAGEREF _Toc187414031 \h </w:instrText>
            </w:r>
            <w:r>
              <w:rPr>
                <w:noProof/>
                <w:webHidden/>
              </w:rPr>
            </w:r>
            <w:r>
              <w:rPr>
                <w:noProof/>
                <w:webHidden/>
              </w:rPr>
              <w:fldChar w:fldCharType="separate"/>
            </w:r>
            <w:r>
              <w:rPr>
                <w:noProof/>
                <w:webHidden/>
              </w:rPr>
              <w:t>3</w:t>
            </w:r>
            <w:r>
              <w:rPr>
                <w:noProof/>
                <w:webHidden/>
              </w:rPr>
              <w:fldChar w:fldCharType="end"/>
            </w:r>
          </w:hyperlink>
        </w:p>
        <w:p w14:paraId="1D16E182" w14:textId="75509A14" w:rsidR="00F756A0" w:rsidRDefault="00F756A0">
          <w:pPr>
            <w:pStyle w:val="Sisluet1"/>
            <w:tabs>
              <w:tab w:val="right" w:leader="dot" w:pos="9628"/>
            </w:tabs>
            <w:rPr>
              <w:rFonts w:asciiTheme="minorHAnsi" w:eastAsiaTheme="minorEastAsia" w:hAnsiTheme="minorHAnsi" w:cstheme="minorBidi"/>
              <w:b w:val="0"/>
              <w:noProof/>
              <w:kern w:val="2"/>
              <w14:ligatures w14:val="standardContextual"/>
            </w:rPr>
          </w:pPr>
          <w:hyperlink w:anchor="_Toc187414032" w:history="1">
            <w:r w:rsidRPr="00420AE9">
              <w:rPr>
                <w:rStyle w:val="Hyperlinkki"/>
                <w:noProof/>
              </w:rPr>
              <w:t>5. Anestesiassa tehtävät tutkimukset ja hoitotoimenpiteet</w:t>
            </w:r>
            <w:r>
              <w:rPr>
                <w:noProof/>
                <w:webHidden/>
              </w:rPr>
              <w:tab/>
            </w:r>
            <w:r>
              <w:rPr>
                <w:noProof/>
                <w:webHidden/>
              </w:rPr>
              <w:fldChar w:fldCharType="begin"/>
            </w:r>
            <w:r>
              <w:rPr>
                <w:noProof/>
                <w:webHidden/>
              </w:rPr>
              <w:instrText xml:space="preserve"> PAGEREF _Toc187414032 \h </w:instrText>
            </w:r>
            <w:r>
              <w:rPr>
                <w:noProof/>
                <w:webHidden/>
              </w:rPr>
            </w:r>
            <w:r>
              <w:rPr>
                <w:noProof/>
                <w:webHidden/>
              </w:rPr>
              <w:fldChar w:fldCharType="separate"/>
            </w:r>
            <w:r>
              <w:rPr>
                <w:noProof/>
                <w:webHidden/>
              </w:rPr>
              <w:t>3</w:t>
            </w:r>
            <w:r>
              <w:rPr>
                <w:noProof/>
                <w:webHidden/>
              </w:rPr>
              <w:fldChar w:fldCharType="end"/>
            </w:r>
          </w:hyperlink>
        </w:p>
        <w:p w14:paraId="11D5FB71" w14:textId="5CFEA84C" w:rsidR="00F756A0" w:rsidRDefault="00F756A0">
          <w:pPr>
            <w:pStyle w:val="Sisluet1"/>
            <w:tabs>
              <w:tab w:val="right" w:leader="dot" w:pos="9628"/>
            </w:tabs>
            <w:rPr>
              <w:rFonts w:asciiTheme="minorHAnsi" w:eastAsiaTheme="minorEastAsia" w:hAnsiTheme="minorHAnsi" w:cstheme="minorBidi"/>
              <w:b w:val="0"/>
              <w:noProof/>
              <w:kern w:val="2"/>
              <w14:ligatures w14:val="standardContextual"/>
            </w:rPr>
          </w:pPr>
          <w:hyperlink w:anchor="_Toc187414033" w:history="1">
            <w:r w:rsidRPr="00420AE9">
              <w:rPr>
                <w:rStyle w:val="Hyperlinkki"/>
                <w:noProof/>
              </w:rPr>
              <w:t>6. Tutkimukseen / hoitotoimenpiteeseen liittyviä riskejä</w:t>
            </w:r>
            <w:r>
              <w:rPr>
                <w:noProof/>
                <w:webHidden/>
              </w:rPr>
              <w:tab/>
            </w:r>
            <w:r>
              <w:rPr>
                <w:noProof/>
                <w:webHidden/>
              </w:rPr>
              <w:fldChar w:fldCharType="begin"/>
            </w:r>
            <w:r>
              <w:rPr>
                <w:noProof/>
                <w:webHidden/>
              </w:rPr>
              <w:instrText xml:space="preserve"> PAGEREF _Toc187414033 \h </w:instrText>
            </w:r>
            <w:r>
              <w:rPr>
                <w:noProof/>
                <w:webHidden/>
              </w:rPr>
            </w:r>
            <w:r>
              <w:rPr>
                <w:noProof/>
                <w:webHidden/>
              </w:rPr>
              <w:fldChar w:fldCharType="separate"/>
            </w:r>
            <w:r>
              <w:rPr>
                <w:noProof/>
                <w:webHidden/>
              </w:rPr>
              <w:t>3</w:t>
            </w:r>
            <w:r>
              <w:rPr>
                <w:noProof/>
                <w:webHidden/>
              </w:rPr>
              <w:fldChar w:fldCharType="end"/>
            </w:r>
          </w:hyperlink>
        </w:p>
        <w:p w14:paraId="591BCEE7" w14:textId="37827B24" w:rsidR="00F756A0" w:rsidRDefault="00F756A0">
          <w:pPr>
            <w:pStyle w:val="Sisluet2"/>
            <w:tabs>
              <w:tab w:val="right" w:leader="dot" w:pos="9628"/>
            </w:tabs>
            <w:rPr>
              <w:rFonts w:asciiTheme="minorHAnsi" w:eastAsiaTheme="minorEastAsia" w:hAnsiTheme="minorHAnsi" w:cstheme="minorBidi"/>
              <w:noProof/>
              <w:kern w:val="2"/>
              <w14:ligatures w14:val="standardContextual"/>
            </w:rPr>
          </w:pPr>
          <w:hyperlink w:anchor="_Toc187414034" w:history="1">
            <w:r w:rsidRPr="00420AE9">
              <w:rPr>
                <w:rStyle w:val="Hyperlinkki"/>
                <w:noProof/>
              </w:rPr>
              <w:t>6.1. Varjo-/tehosteaineen käyttöön liittyvät riskit</w:t>
            </w:r>
            <w:r>
              <w:rPr>
                <w:noProof/>
                <w:webHidden/>
              </w:rPr>
              <w:tab/>
            </w:r>
            <w:r>
              <w:rPr>
                <w:noProof/>
                <w:webHidden/>
              </w:rPr>
              <w:fldChar w:fldCharType="begin"/>
            </w:r>
            <w:r>
              <w:rPr>
                <w:noProof/>
                <w:webHidden/>
              </w:rPr>
              <w:instrText xml:space="preserve"> PAGEREF _Toc187414034 \h </w:instrText>
            </w:r>
            <w:r>
              <w:rPr>
                <w:noProof/>
                <w:webHidden/>
              </w:rPr>
            </w:r>
            <w:r>
              <w:rPr>
                <w:noProof/>
                <w:webHidden/>
              </w:rPr>
              <w:fldChar w:fldCharType="separate"/>
            </w:r>
            <w:r>
              <w:rPr>
                <w:noProof/>
                <w:webHidden/>
              </w:rPr>
              <w:t>3</w:t>
            </w:r>
            <w:r>
              <w:rPr>
                <w:noProof/>
                <w:webHidden/>
              </w:rPr>
              <w:fldChar w:fldCharType="end"/>
            </w:r>
          </w:hyperlink>
        </w:p>
        <w:p w14:paraId="1ADD5E3E" w14:textId="06ACDE13" w:rsidR="00F756A0" w:rsidRDefault="00F756A0">
          <w:pPr>
            <w:pStyle w:val="Sisluet3"/>
            <w:tabs>
              <w:tab w:val="right" w:leader="dot" w:pos="9628"/>
            </w:tabs>
            <w:rPr>
              <w:rFonts w:asciiTheme="minorHAnsi" w:eastAsiaTheme="minorEastAsia" w:hAnsiTheme="minorHAnsi" w:cstheme="minorBidi"/>
              <w:noProof/>
              <w:kern w:val="2"/>
              <w14:ligatures w14:val="standardContextual"/>
            </w:rPr>
          </w:pPr>
          <w:hyperlink w:anchor="_Toc187414035" w:history="1">
            <w:r w:rsidRPr="00420AE9">
              <w:rPr>
                <w:rStyle w:val="Hyperlinkki"/>
                <w:noProof/>
              </w:rPr>
              <w:t>A. Allerginen reaktio</w:t>
            </w:r>
            <w:r>
              <w:rPr>
                <w:noProof/>
                <w:webHidden/>
              </w:rPr>
              <w:tab/>
            </w:r>
            <w:r>
              <w:rPr>
                <w:noProof/>
                <w:webHidden/>
              </w:rPr>
              <w:fldChar w:fldCharType="begin"/>
            </w:r>
            <w:r>
              <w:rPr>
                <w:noProof/>
                <w:webHidden/>
              </w:rPr>
              <w:instrText xml:space="preserve"> PAGEREF _Toc187414035 \h </w:instrText>
            </w:r>
            <w:r>
              <w:rPr>
                <w:noProof/>
                <w:webHidden/>
              </w:rPr>
            </w:r>
            <w:r>
              <w:rPr>
                <w:noProof/>
                <w:webHidden/>
              </w:rPr>
              <w:fldChar w:fldCharType="separate"/>
            </w:r>
            <w:r>
              <w:rPr>
                <w:noProof/>
                <w:webHidden/>
              </w:rPr>
              <w:t>3</w:t>
            </w:r>
            <w:r>
              <w:rPr>
                <w:noProof/>
                <w:webHidden/>
              </w:rPr>
              <w:fldChar w:fldCharType="end"/>
            </w:r>
          </w:hyperlink>
        </w:p>
        <w:p w14:paraId="397540B3" w14:textId="4A867A6A" w:rsidR="00F756A0" w:rsidRDefault="00F756A0">
          <w:pPr>
            <w:pStyle w:val="Sisluet3"/>
            <w:tabs>
              <w:tab w:val="right" w:leader="dot" w:pos="9628"/>
            </w:tabs>
            <w:rPr>
              <w:rFonts w:asciiTheme="minorHAnsi" w:eastAsiaTheme="minorEastAsia" w:hAnsiTheme="minorHAnsi" w:cstheme="minorBidi"/>
              <w:noProof/>
              <w:kern w:val="2"/>
              <w14:ligatures w14:val="standardContextual"/>
            </w:rPr>
          </w:pPr>
          <w:hyperlink w:anchor="_Toc187414036" w:history="1">
            <w:r w:rsidRPr="00420AE9">
              <w:rPr>
                <w:rStyle w:val="Hyperlinkki"/>
                <w:bCs/>
                <w:noProof/>
              </w:rPr>
              <w:t>Katso Jodille tai magneettitehosteaineelle allergisen potilaan valmistelu varjo- / tehosteainetutkimukseen.</w:t>
            </w:r>
            <w:r>
              <w:rPr>
                <w:noProof/>
                <w:webHidden/>
              </w:rPr>
              <w:tab/>
            </w:r>
            <w:r>
              <w:rPr>
                <w:noProof/>
                <w:webHidden/>
              </w:rPr>
              <w:fldChar w:fldCharType="begin"/>
            </w:r>
            <w:r>
              <w:rPr>
                <w:noProof/>
                <w:webHidden/>
              </w:rPr>
              <w:instrText xml:space="preserve"> PAGEREF _Toc187414036 \h </w:instrText>
            </w:r>
            <w:r>
              <w:rPr>
                <w:noProof/>
                <w:webHidden/>
              </w:rPr>
            </w:r>
            <w:r>
              <w:rPr>
                <w:noProof/>
                <w:webHidden/>
              </w:rPr>
              <w:fldChar w:fldCharType="separate"/>
            </w:r>
            <w:r>
              <w:rPr>
                <w:noProof/>
                <w:webHidden/>
              </w:rPr>
              <w:t>4</w:t>
            </w:r>
            <w:r>
              <w:rPr>
                <w:noProof/>
                <w:webHidden/>
              </w:rPr>
              <w:fldChar w:fldCharType="end"/>
            </w:r>
          </w:hyperlink>
        </w:p>
        <w:p w14:paraId="623FD423" w14:textId="40F38CAB" w:rsidR="00F756A0" w:rsidRDefault="00F756A0">
          <w:pPr>
            <w:pStyle w:val="Sisluet3"/>
            <w:tabs>
              <w:tab w:val="right" w:leader="dot" w:pos="9628"/>
            </w:tabs>
            <w:rPr>
              <w:rFonts w:asciiTheme="minorHAnsi" w:eastAsiaTheme="minorEastAsia" w:hAnsiTheme="minorHAnsi" w:cstheme="minorBidi"/>
              <w:noProof/>
              <w:kern w:val="2"/>
              <w14:ligatures w14:val="standardContextual"/>
            </w:rPr>
          </w:pPr>
          <w:hyperlink w:anchor="_Toc187414037" w:history="1">
            <w:r w:rsidRPr="00420AE9">
              <w:rPr>
                <w:rStyle w:val="Hyperlinkki"/>
                <w:noProof/>
              </w:rPr>
              <w:t>B. Sydämen ja munuaisten vajaatoiminta</w:t>
            </w:r>
            <w:r>
              <w:rPr>
                <w:noProof/>
                <w:webHidden/>
              </w:rPr>
              <w:tab/>
            </w:r>
            <w:r>
              <w:rPr>
                <w:noProof/>
                <w:webHidden/>
              </w:rPr>
              <w:fldChar w:fldCharType="begin"/>
            </w:r>
            <w:r>
              <w:rPr>
                <w:noProof/>
                <w:webHidden/>
              </w:rPr>
              <w:instrText xml:space="preserve"> PAGEREF _Toc187414037 \h </w:instrText>
            </w:r>
            <w:r>
              <w:rPr>
                <w:noProof/>
                <w:webHidden/>
              </w:rPr>
            </w:r>
            <w:r>
              <w:rPr>
                <w:noProof/>
                <w:webHidden/>
              </w:rPr>
              <w:fldChar w:fldCharType="separate"/>
            </w:r>
            <w:r>
              <w:rPr>
                <w:noProof/>
                <w:webHidden/>
              </w:rPr>
              <w:t>4</w:t>
            </w:r>
            <w:r>
              <w:rPr>
                <w:noProof/>
                <w:webHidden/>
              </w:rPr>
              <w:fldChar w:fldCharType="end"/>
            </w:r>
          </w:hyperlink>
        </w:p>
        <w:p w14:paraId="45BA3CFF" w14:textId="55491E83" w:rsidR="00F756A0" w:rsidRDefault="00F756A0">
          <w:pPr>
            <w:pStyle w:val="Sisluet3"/>
            <w:tabs>
              <w:tab w:val="right" w:leader="dot" w:pos="9628"/>
            </w:tabs>
            <w:rPr>
              <w:rFonts w:asciiTheme="minorHAnsi" w:eastAsiaTheme="minorEastAsia" w:hAnsiTheme="minorHAnsi" w:cstheme="minorBidi"/>
              <w:noProof/>
              <w:kern w:val="2"/>
              <w14:ligatures w14:val="standardContextual"/>
            </w:rPr>
          </w:pPr>
          <w:hyperlink w:anchor="_Toc187414038" w:history="1">
            <w:r w:rsidRPr="00420AE9">
              <w:rPr>
                <w:rStyle w:val="Hyperlinkki"/>
                <w:bCs/>
                <w:noProof/>
              </w:rPr>
              <w:t>Katso Potilaan valmistaminen jodivarjoainetutkimukseen.</w:t>
            </w:r>
            <w:r>
              <w:rPr>
                <w:noProof/>
                <w:webHidden/>
              </w:rPr>
              <w:tab/>
            </w:r>
            <w:r>
              <w:rPr>
                <w:noProof/>
                <w:webHidden/>
              </w:rPr>
              <w:fldChar w:fldCharType="begin"/>
            </w:r>
            <w:r>
              <w:rPr>
                <w:noProof/>
                <w:webHidden/>
              </w:rPr>
              <w:instrText xml:space="preserve"> PAGEREF _Toc187414038 \h </w:instrText>
            </w:r>
            <w:r>
              <w:rPr>
                <w:noProof/>
                <w:webHidden/>
              </w:rPr>
            </w:r>
            <w:r>
              <w:rPr>
                <w:noProof/>
                <w:webHidden/>
              </w:rPr>
              <w:fldChar w:fldCharType="separate"/>
            </w:r>
            <w:r>
              <w:rPr>
                <w:noProof/>
                <w:webHidden/>
              </w:rPr>
              <w:t>4</w:t>
            </w:r>
            <w:r>
              <w:rPr>
                <w:noProof/>
                <w:webHidden/>
              </w:rPr>
              <w:fldChar w:fldCharType="end"/>
            </w:r>
          </w:hyperlink>
        </w:p>
        <w:p w14:paraId="14C2ED43" w14:textId="4699A8C5" w:rsidR="00F756A0" w:rsidRDefault="00F756A0">
          <w:pPr>
            <w:pStyle w:val="Sisluet3"/>
            <w:tabs>
              <w:tab w:val="right" w:leader="dot" w:pos="9628"/>
            </w:tabs>
            <w:rPr>
              <w:rFonts w:asciiTheme="minorHAnsi" w:eastAsiaTheme="minorEastAsia" w:hAnsiTheme="minorHAnsi" w:cstheme="minorBidi"/>
              <w:noProof/>
              <w:kern w:val="2"/>
              <w14:ligatures w14:val="standardContextual"/>
            </w:rPr>
          </w:pPr>
          <w:hyperlink w:anchor="_Toc187414039" w:history="1">
            <w:r w:rsidRPr="00420AE9">
              <w:rPr>
                <w:rStyle w:val="Hyperlinkki"/>
                <w:bCs/>
                <w:noProof/>
              </w:rPr>
              <w:t>Katso Magneettitehosteaineiden käyttö munuaisten vajaatoimintaa sairastavilla ja raskaana olevilla potilailla</w:t>
            </w:r>
            <w:r>
              <w:rPr>
                <w:noProof/>
                <w:webHidden/>
              </w:rPr>
              <w:tab/>
            </w:r>
            <w:r>
              <w:rPr>
                <w:noProof/>
                <w:webHidden/>
              </w:rPr>
              <w:fldChar w:fldCharType="begin"/>
            </w:r>
            <w:r>
              <w:rPr>
                <w:noProof/>
                <w:webHidden/>
              </w:rPr>
              <w:instrText xml:space="preserve"> PAGEREF _Toc187414039 \h </w:instrText>
            </w:r>
            <w:r>
              <w:rPr>
                <w:noProof/>
                <w:webHidden/>
              </w:rPr>
            </w:r>
            <w:r>
              <w:rPr>
                <w:noProof/>
                <w:webHidden/>
              </w:rPr>
              <w:fldChar w:fldCharType="separate"/>
            </w:r>
            <w:r>
              <w:rPr>
                <w:noProof/>
                <w:webHidden/>
              </w:rPr>
              <w:t>4</w:t>
            </w:r>
            <w:r>
              <w:rPr>
                <w:noProof/>
                <w:webHidden/>
              </w:rPr>
              <w:fldChar w:fldCharType="end"/>
            </w:r>
          </w:hyperlink>
        </w:p>
        <w:p w14:paraId="1514E907" w14:textId="641A9003" w:rsidR="00F756A0" w:rsidRDefault="00F756A0">
          <w:pPr>
            <w:pStyle w:val="Sisluet3"/>
            <w:tabs>
              <w:tab w:val="right" w:leader="dot" w:pos="9628"/>
            </w:tabs>
            <w:rPr>
              <w:rFonts w:asciiTheme="minorHAnsi" w:eastAsiaTheme="minorEastAsia" w:hAnsiTheme="minorHAnsi" w:cstheme="minorBidi"/>
              <w:noProof/>
              <w:kern w:val="2"/>
              <w14:ligatures w14:val="standardContextual"/>
            </w:rPr>
          </w:pPr>
          <w:hyperlink w:anchor="_Toc187414040" w:history="1">
            <w:r w:rsidRPr="00420AE9">
              <w:rPr>
                <w:rStyle w:val="Hyperlinkki"/>
                <w:noProof/>
              </w:rPr>
              <w:t>C. Aspiraatio</w:t>
            </w:r>
            <w:r>
              <w:rPr>
                <w:noProof/>
                <w:webHidden/>
              </w:rPr>
              <w:tab/>
            </w:r>
            <w:r>
              <w:rPr>
                <w:noProof/>
                <w:webHidden/>
              </w:rPr>
              <w:fldChar w:fldCharType="begin"/>
            </w:r>
            <w:r>
              <w:rPr>
                <w:noProof/>
                <w:webHidden/>
              </w:rPr>
              <w:instrText xml:space="preserve"> PAGEREF _Toc187414040 \h </w:instrText>
            </w:r>
            <w:r>
              <w:rPr>
                <w:noProof/>
                <w:webHidden/>
              </w:rPr>
            </w:r>
            <w:r>
              <w:rPr>
                <w:noProof/>
                <w:webHidden/>
              </w:rPr>
              <w:fldChar w:fldCharType="separate"/>
            </w:r>
            <w:r>
              <w:rPr>
                <w:noProof/>
                <w:webHidden/>
              </w:rPr>
              <w:t>5</w:t>
            </w:r>
            <w:r>
              <w:rPr>
                <w:noProof/>
                <w:webHidden/>
              </w:rPr>
              <w:fldChar w:fldCharType="end"/>
            </w:r>
          </w:hyperlink>
        </w:p>
        <w:p w14:paraId="5E3C622B" w14:textId="4F77591F" w:rsidR="00F756A0" w:rsidRDefault="00F756A0">
          <w:pPr>
            <w:pStyle w:val="Sisluet2"/>
            <w:tabs>
              <w:tab w:val="right" w:leader="dot" w:pos="9628"/>
            </w:tabs>
            <w:rPr>
              <w:rFonts w:asciiTheme="minorHAnsi" w:eastAsiaTheme="minorEastAsia" w:hAnsiTheme="minorHAnsi" w:cstheme="minorBidi"/>
              <w:noProof/>
              <w:kern w:val="2"/>
              <w14:ligatures w14:val="standardContextual"/>
            </w:rPr>
          </w:pPr>
          <w:hyperlink w:anchor="_Toc187414041" w:history="1">
            <w:r w:rsidRPr="00420AE9">
              <w:rPr>
                <w:rStyle w:val="Hyperlinkki"/>
                <w:noProof/>
              </w:rPr>
              <w:t>6.2. Pistämiseen liittyvät riskit</w:t>
            </w:r>
            <w:r>
              <w:rPr>
                <w:noProof/>
                <w:webHidden/>
              </w:rPr>
              <w:tab/>
            </w:r>
            <w:r>
              <w:rPr>
                <w:noProof/>
                <w:webHidden/>
              </w:rPr>
              <w:fldChar w:fldCharType="begin"/>
            </w:r>
            <w:r>
              <w:rPr>
                <w:noProof/>
                <w:webHidden/>
              </w:rPr>
              <w:instrText xml:space="preserve"> PAGEREF _Toc187414041 \h </w:instrText>
            </w:r>
            <w:r>
              <w:rPr>
                <w:noProof/>
                <w:webHidden/>
              </w:rPr>
            </w:r>
            <w:r>
              <w:rPr>
                <w:noProof/>
                <w:webHidden/>
              </w:rPr>
              <w:fldChar w:fldCharType="separate"/>
            </w:r>
            <w:r>
              <w:rPr>
                <w:noProof/>
                <w:webHidden/>
              </w:rPr>
              <w:t>5</w:t>
            </w:r>
            <w:r>
              <w:rPr>
                <w:noProof/>
                <w:webHidden/>
              </w:rPr>
              <w:fldChar w:fldCharType="end"/>
            </w:r>
          </w:hyperlink>
        </w:p>
        <w:p w14:paraId="4D8F0767" w14:textId="0D3EBF1F" w:rsidR="00F756A0" w:rsidRDefault="00F756A0">
          <w:pPr>
            <w:pStyle w:val="Sisluet3"/>
            <w:tabs>
              <w:tab w:val="right" w:leader="dot" w:pos="9628"/>
            </w:tabs>
            <w:rPr>
              <w:rFonts w:asciiTheme="minorHAnsi" w:eastAsiaTheme="minorEastAsia" w:hAnsiTheme="minorHAnsi" w:cstheme="minorBidi"/>
              <w:noProof/>
              <w:kern w:val="2"/>
              <w14:ligatures w14:val="standardContextual"/>
            </w:rPr>
          </w:pPr>
          <w:hyperlink w:anchor="_Toc187414042" w:history="1">
            <w:r w:rsidRPr="00420AE9">
              <w:rPr>
                <w:rStyle w:val="Hyperlinkki"/>
                <w:bCs/>
                <w:noProof/>
              </w:rPr>
              <w:t>Katso Antitromboottisen lääkityksen tauottaminen sisäelinbiopsioissa ja drenaaseissa.</w:t>
            </w:r>
            <w:r>
              <w:rPr>
                <w:noProof/>
                <w:webHidden/>
              </w:rPr>
              <w:tab/>
            </w:r>
            <w:r>
              <w:rPr>
                <w:noProof/>
                <w:webHidden/>
              </w:rPr>
              <w:fldChar w:fldCharType="begin"/>
            </w:r>
            <w:r>
              <w:rPr>
                <w:noProof/>
                <w:webHidden/>
              </w:rPr>
              <w:instrText xml:space="preserve"> PAGEREF _Toc187414042 \h </w:instrText>
            </w:r>
            <w:r>
              <w:rPr>
                <w:noProof/>
                <w:webHidden/>
              </w:rPr>
            </w:r>
            <w:r>
              <w:rPr>
                <w:noProof/>
                <w:webHidden/>
              </w:rPr>
              <w:fldChar w:fldCharType="separate"/>
            </w:r>
            <w:r>
              <w:rPr>
                <w:noProof/>
                <w:webHidden/>
              </w:rPr>
              <w:t>5</w:t>
            </w:r>
            <w:r>
              <w:rPr>
                <w:noProof/>
                <w:webHidden/>
              </w:rPr>
              <w:fldChar w:fldCharType="end"/>
            </w:r>
          </w:hyperlink>
        </w:p>
        <w:p w14:paraId="031BD6F5" w14:textId="653C8B27" w:rsidR="00F756A0" w:rsidRDefault="00F756A0">
          <w:pPr>
            <w:pStyle w:val="Sisluet2"/>
            <w:tabs>
              <w:tab w:val="right" w:leader="dot" w:pos="9628"/>
            </w:tabs>
            <w:rPr>
              <w:rFonts w:asciiTheme="minorHAnsi" w:eastAsiaTheme="minorEastAsia" w:hAnsiTheme="minorHAnsi" w:cstheme="minorBidi"/>
              <w:noProof/>
              <w:kern w:val="2"/>
              <w14:ligatures w14:val="standardContextual"/>
            </w:rPr>
          </w:pPr>
          <w:hyperlink w:anchor="_Toc187414043" w:history="1">
            <w:r w:rsidRPr="00420AE9">
              <w:rPr>
                <w:rStyle w:val="Hyperlinkki"/>
                <w:noProof/>
              </w:rPr>
              <w:t>6.3. Kuvaustekniikkaan liittyvät riskit</w:t>
            </w:r>
            <w:r>
              <w:rPr>
                <w:noProof/>
                <w:webHidden/>
              </w:rPr>
              <w:tab/>
            </w:r>
            <w:r>
              <w:rPr>
                <w:noProof/>
                <w:webHidden/>
              </w:rPr>
              <w:fldChar w:fldCharType="begin"/>
            </w:r>
            <w:r>
              <w:rPr>
                <w:noProof/>
                <w:webHidden/>
              </w:rPr>
              <w:instrText xml:space="preserve"> PAGEREF _Toc187414043 \h </w:instrText>
            </w:r>
            <w:r>
              <w:rPr>
                <w:noProof/>
                <w:webHidden/>
              </w:rPr>
            </w:r>
            <w:r>
              <w:rPr>
                <w:noProof/>
                <w:webHidden/>
              </w:rPr>
              <w:fldChar w:fldCharType="separate"/>
            </w:r>
            <w:r>
              <w:rPr>
                <w:noProof/>
                <w:webHidden/>
              </w:rPr>
              <w:t>5</w:t>
            </w:r>
            <w:r>
              <w:rPr>
                <w:noProof/>
                <w:webHidden/>
              </w:rPr>
              <w:fldChar w:fldCharType="end"/>
            </w:r>
          </w:hyperlink>
        </w:p>
        <w:p w14:paraId="5E1234FE" w14:textId="34FE19CA" w:rsidR="00F756A0" w:rsidRDefault="00F756A0">
          <w:pPr>
            <w:pStyle w:val="Sisluet3"/>
            <w:tabs>
              <w:tab w:val="right" w:leader="dot" w:pos="9628"/>
            </w:tabs>
            <w:rPr>
              <w:rFonts w:asciiTheme="minorHAnsi" w:eastAsiaTheme="minorEastAsia" w:hAnsiTheme="minorHAnsi" w:cstheme="minorBidi"/>
              <w:noProof/>
              <w:kern w:val="2"/>
              <w14:ligatures w14:val="standardContextual"/>
            </w:rPr>
          </w:pPr>
          <w:hyperlink w:anchor="_Toc187414044" w:history="1">
            <w:r w:rsidRPr="00420AE9">
              <w:rPr>
                <w:rStyle w:val="Hyperlinkki"/>
                <w:noProof/>
              </w:rPr>
              <w:t>A. Säteilyriski</w:t>
            </w:r>
            <w:r>
              <w:rPr>
                <w:noProof/>
                <w:webHidden/>
              </w:rPr>
              <w:tab/>
            </w:r>
            <w:r>
              <w:rPr>
                <w:noProof/>
                <w:webHidden/>
              </w:rPr>
              <w:fldChar w:fldCharType="begin"/>
            </w:r>
            <w:r>
              <w:rPr>
                <w:noProof/>
                <w:webHidden/>
              </w:rPr>
              <w:instrText xml:space="preserve"> PAGEREF _Toc187414044 \h </w:instrText>
            </w:r>
            <w:r>
              <w:rPr>
                <w:noProof/>
                <w:webHidden/>
              </w:rPr>
            </w:r>
            <w:r>
              <w:rPr>
                <w:noProof/>
                <w:webHidden/>
              </w:rPr>
              <w:fldChar w:fldCharType="separate"/>
            </w:r>
            <w:r>
              <w:rPr>
                <w:noProof/>
                <w:webHidden/>
              </w:rPr>
              <w:t>5</w:t>
            </w:r>
            <w:r>
              <w:rPr>
                <w:noProof/>
                <w:webHidden/>
              </w:rPr>
              <w:fldChar w:fldCharType="end"/>
            </w:r>
          </w:hyperlink>
        </w:p>
        <w:p w14:paraId="7B87D2C2" w14:textId="32CB5F36" w:rsidR="00F756A0" w:rsidRDefault="00F756A0">
          <w:pPr>
            <w:pStyle w:val="Sisluet3"/>
            <w:tabs>
              <w:tab w:val="right" w:leader="dot" w:pos="9628"/>
            </w:tabs>
            <w:rPr>
              <w:rFonts w:asciiTheme="minorHAnsi" w:eastAsiaTheme="minorEastAsia" w:hAnsiTheme="minorHAnsi" w:cstheme="minorBidi"/>
              <w:noProof/>
              <w:kern w:val="2"/>
              <w14:ligatures w14:val="standardContextual"/>
            </w:rPr>
          </w:pPr>
          <w:hyperlink w:anchor="_Toc187414045" w:history="1">
            <w:r w:rsidRPr="00420AE9">
              <w:rPr>
                <w:rStyle w:val="Hyperlinkki"/>
                <w:bCs/>
                <w:noProof/>
              </w:rPr>
              <w:t>Katso Tavanomaisten röntgentutkimusten vertailutasot (STUK)</w:t>
            </w:r>
            <w:r>
              <w:rPr>
                <w:noProof/>
                <w:webHidden/>
              </w:rPr>
              <w:tab/>
            </w:r>
            <w:r>
              <w:rPr>
                <w:noProof/>
                <w:webHidden/>
              </w:rPr>
              <w:fldChar w:fldCharType="begin"/>
            </w:r>
            <w:r>
              <w:rPr>
                <w:noProof/>
                <w:webHidden/>
              </w:rPr>
              <w:instrText xml:space="preserve"> PAGEREF _Toc187414045 \h </w:instrText>
            </w:r>
            <w:r>
              <w:rPr>
                <w:noProof/>
                <w:webHidden/>
              </w:rPr>
            </w:r>
            <w:r>
              <w:rPr>
                <w:noProof/>
                <w:webHidden/>
              </w:rPr>
              <w:fldChar w:fldCharType="separate"/>
            </w:r>
            <w:r>
              <w:rPr>
                <w:noProof/>
                <w:webHidden/>
              </w:rPr>
              <w:t>5</w:t>
            </w:r>
            <w:r>
              <w:rPr>
                <w:noProof/>
                <w:webHidden/>
              </w:rPr>
              <w:fldChar w:fldCharType="end"/>
            </w:r>
          </w:hyperlink>
        </w:p>
        <w:p w14:paraId="24AD4F32" w14:textId="380A47A8" w:rsidR="00F756A0" w:rsidRDefault="00F756A0">
          <w:pPr>
            <w:pStyle w:val="Sisluet3"/>
            <w:tabs>
              <w:tab w:val="right" w:leader="dot" w:pos="9628"/>
            </w:tabs>
            <w:rPr>
              <w:rFonts w:asciiTheme="minorHAnsi" w:eastAsiaTheme="minorEastAsia" w:hAnsiTheme="minorHAnsi" w:cstheme="minorBidi"/>
              <w:noProof/>
              <w:kern w:val="2"/>
              <w14:ligatures w14:val="standardContextual"/>
            </w:rPr>
          </w:pPr>
          <w:hyperlink w:anchor="_Toc187414046" w:history="1">
            <w:r w:rsidRPr="00420AE9">
              <w:rPr>
                <w:rStyle w:val="Hyperlinkki"/>
                <w:bCs/>
                <w:noProof/>
              </w:rPr>
              <w:t>Katso Kuvantamistutkimusten muistikortti aikuiset</w:t>
            </w:r>
            <w:r>
              <w:rPr>
                <w:noProof/>
                <w:webHidden/>
              </w:rPr>
              <w:tab/>
            </w:r>
            <w:r>
              <w:rPr>
                <w:noProof/>
                <w:webHidden/>
              </w:rPr>
              <w:fldChar w:fldCharType="begin"/>
            </w:r>
            <w:r>
              <w:rPr>
                <w:noProof/>
                <w:webHidden/>
              </w:rPr>
              <w:instrText xml:space="preserve"> PAGEREF _Toc187414046 \h </w:instrText>
            </w:r>
            <w:r>
              <w:rPr>
                <w:noProof/>
                <w:webHidden/>
              </w:rPr>
            </w:r>
            <w:r>
              <w:rPr>
                <w:noProof/>
                <w:webHidden/>
              </w:rPr>
              <w:fldChar w:fldCharType="separate"/>
            </w:r>
            <w:r>
              <w:rPr>
                <w:noProof/>
                <w:webHidden/>
              </w:rPr>
              <w:t>5</w:t>
            </w:r>
            <w:r>
              <w:rPr>
                <w:noProof/>
                <w:webHidden/>
              </w:rPr>
              <w:fldChar w:fldCharType="end"/>
            </w:r>
          </w:hyperlink>
        </w:p>
        <w:p w14:paraId="27C3E83D" w14:textId="5E1934AB" w:rsidR="00F756A0" w:rsidRDefault="00F756A0">
          <w:pPr>
            <w:pStyle w:val="Sisluet3"/>
            <w:tabs>
              <w:tab w:val="right" w:leader="dot" w:pos="9628"/>
            </w:tabs>
            <w:rPr>
              <w:rFonts w:asciiTheme="minorHAnsi" w:eastAsiaTheme="minorEastAsia" w:hAnsiTheme="minorHAnsi" w:cstheme="minorBidi"/>
              <w:noProof/>
              <w:kern w:val="2"/>
              <w14:ligatures w14:val="standardContextual"/>
            </w:rPr>
          </w:pPr>
          <w:hyperlink w:anchor="_Toc187414047" w:history="1">
            <w:r w:rsidRPr="00420AE9">
              <w:rPr>
                <w:rStyle w:val="Hyperlinkki"/>
                <w:bCs/>
                <w:noProof/>
              </w:rPr>
              <w:t>Katso Kuvantamistutkimusten muistikortti lapset</w:t>
            </w:r>
            <w:r>
              <w:rPr>
                <w:noProof/>
                <w:webHidden/>
              </w:rPr>
              <w:tab/>
            </w:r>
            <w:r>
              <w:rPr>
                <w:noProof/>
                <w:webHidden/>
              </w:rPr>
              <w:fldChar w:fldCharType="begin"/>
            </w:r>
            <w:r>
              <w:rPr>
                <w:noProof/>
                <w:webHidden/>
              </w:rPr>
              <w:instrText xml:space="preserve"> PAGEREF _Toc187414047 \h </w:instrText>
            </w:r>
            <w:r>
              <w:rPr>
                <w:noProof/>
                <w:webHidden/>
              </w:rPr>
            </w:r>
            <w:r>
              <w:rPr>
                <w:noProof/>
                <w:webHidden/>
              </w:rPr>
              <w:fldChar w:fldCharType="separate"/>
            </w:r>
            <w:r>
              <w:rPr>
                <w:noProof/>
                <w:webHidden/>
              </w:rPr>
              <w:t>5</w:t>
            </w:r>
            <w:r>
              <w:rPr>
                <w:noProof/>
                <w:webHidden/>
              </w:rPr>
              <w:fldChar w:fldCharType="end"/>
            </w:r>
          </w:hyperlink>
        </w:p>
        <w:p w14:paraId="21B1330B" w14:textId="485E8273" w:rsidR="00F756A0" w:rsidRDefault="00F756A0">
          <w:pPr>
            <w:pStyle w:val="Sisluet3"/>
            <w:tabs>
              <w:tab w:val="right" w:leader="dot" w:pos="9628"/>
            </w:tabs>
            <w:rPr>
              <w:rFonts w:asciiTheme="minorHAnsi" w:eastAsiaTheme="minorEastAsia" w:hAnsiTheme="minorHAnsi" w:cstheme="minorBidi"/>
              <w:noProof/>
              <w:kern w:val="2"/>
              <w14:ligatures w14:val="standardContextual"/>
            </w:rPr>
          </w:pPr>
          <w:hyperlink w:anchor="_Toc187414048" w:history="1">
            <w:r w:rsidRPr="00420AE9">
              <w:rPr>
                <w:rStyle w:val="Hyperlinkki"/>
                <w:noProof/>
              </w:rPr>
              <w:t>Katso Sukukypsässä iässä olevien naisten röntgentutkimukset</w:t>
            </w:r>
            <w:r>
              <w:rPr>
                <w:noProof/>
                <w:webHidden/>
              </w:rPr>
              <w:tab/>
            </w:r>
            <w:r>
              <w:rPr>
                <w:noProof/>
                <w:webHidden/>
              </w:rPr>
              <w:fldChar w:fldCharType="begin"/>
            </w:r>
            <w:r>
              <w:rPr>
                <w:noProof/>
                <w:webHidden/>
              </w:rPr>
              <w:instrText xml:space="preserve"> PAGEREF _Toc187414048 \h </w:instrText>
            </w:r>
            <w:r>
              <w:rPr>
                <w:noProof/>
                <w:webHidden/>
              </w:rPr>
            </w:r>
            <w:r>
              <w:rPr>
                <w:noProof/>
                <w:webHidden/>
              </w:rPr>
              <w:fldChar w:fldCharType="separate"/>
            </w:r>
            <w:r>
              <w:rPr>
                <w:noProof/>
                <w:webHidden/>
              </w:rPr>
              <w:t>5</w:t>
            </w:r>
            <w:r>
              <w:rPr>
                <w:noProof/>
                <w:webHidden/>
              </w:rPr>
              <w:fldChar w:fldCharType="end"/>
            </w:r>
          </w:hyperlink>
        </w:p>
        <w:p w14:paraId="26000065" w14:textId="5165A823" w:rsidR="00F756A0" w:rsidRDefault="00F756A0">
          <w:pPr>
            <w:pStyle w:val="Sisluet3"/>
            <w:tabs>
              <w:tab w:val="right" w:leader="dot" w:pos="9628"/>
            </w:tabs>
            <w:rPr>
              <w:rFonts w:asciiTheme="minorHAnsi" w:eastAsiaTheme="minorEastAsia" w:hAnsiTheme="minorHAnsi" w:cstheme="minorBidi"/>
              <w:noProof/>
              <w:kern w:val="2"/>
              <w14:ligatures w14:val="standardContextual"/>
            </w:rPr>
          </w:pPr>
          <w:hyperlink w:anchor="_Toc187414049" w:history="1">
            <w:r w:rsidRPr="00420AE9">
              <w:rPr>
                <w:rStyle w:val="Hyperlinkki"/>
                <w:noProof/>
              </w:rPr>
              <w:t>Katso Säteilytutkimus raskaana olevalle</w:t>
            </w:r>
            <w:r>
              <w:rPr>
                <w:noProof/>
                <w:webHidden/>
              </w:rPr>
              <w:tab/>
            </w:r>
            <w:r>
              <w:rPr>
                <w:noProof/>
                <w:webHidden/>
              </w:rPr>
              <w:fldChar w:fldCharType="begin"/>
            </w:r>
            <w:r>
              <w:rPr>
                <w:noProof/>
                <w:webHidden/>
              </w:rPr>
              <w:instrText xml:space="preserve"> PAGEREF _Toc187414049 \h </w:instrText>
            </w:r>
            <w:r>
              <w:rPr>
                <w:noProof/>
                <w:webHidden/>
              </w:rPr>
            </w:r>
            <w:r>
              <w:rPr>
                <w:noProof/>
                <w:webHidden/>
              </w:rPr>
              <w:fldChar w:fldCharType="separate"/>
            </w:r>
            <w:r>
              <w:rPr>
                <w:noProof/>
                <w:webHidden/>
              </w:rPr>
              <w:t>5</w:t>
            </w:r>
            <w:r>
              <w:rPr>
                <w:noProof/>
                <w:webHidden/>
              </w:rPr>
              <w:fldChar w:fldCharType="end"/>
            </w:r>
          </w:hyperlink>
        </w:p>
        <w:p w14:paraId="691BDC89" w14:textId="47E51381" w:rsidR="00F756A0" w:rsidRDefault="00F756A0">
          <w:pPr>
            <w:pStyle w:val="Sisluet3"/>
            <w:tabs>
              <w:tab w:val="right" w:leader="dot" w:pos="9628"/>
            </w:tabs>
            <w:rPr>
              <w:rFonts w:asciiTheme="minorHAnsi" w:eastAsiaTheme="minorEastAsia" w:hAnsiTheme="minorHAnsi" w:cstheme="minorBidi"/>
              <w:noProof/>
              <w:kern w:val="2"/>
              <w14:ligatures w14:val="standardContextual"/>
            </w:rPr>
          </w:pPr>
          <w:hyperlink w:anchor="_Toc187414050" w:history="1">
            <w:r w:rsidRPr="00420AE9">
              <w:rPr>
                <w:rStyle w:val="Hyperlinkki"/>
                <w:noProof/>
              </w:rPr>
              <w:t>B. Magneettikenttään liittyvä riski</w:t>
            </w:r>
            <w:r>
              <w:rPr>
                <w:noProof/>
                <w:webHidden/>
              </w:rPr>
              <w:tab/>
            </w:r>
            <w:r>
              <w:rPr>
                <w:noProof/>
                <w:webHidden/>
              </w:rPr>
              <w:fldChar w:fldCharType="begin"/>
            </w:r>
            <w:r>
              <w:rPr>
                <w:noProof/>
                <w:webHidden/>
              </w:rPr>
              <w:instrText xml:space="preserve"> PAGEREF _Toc187414050 \h </w:instrText>
            </w:r>
            <w:r>
              <w:rPr>
                <w:noProof/>
                <w:webHidden/>
              </w:rPr>
            </w:r>
            <w:r>
              <w:rPr>
                <w:noProof/>
                <w:webHidden/>
              </w:rPr>
              <w:fldChar w:fldCharType="separate"/>
            </w:r>
            <w:r>
              <w:rPr>
                <w:noProof/>
                <w:webHidden/>
              </w:rPr>
              <w:t>6</w:t>
            </w:r>
            <w:r>
              <w:rPr>
                <w:noProof/>
                <w:webHidden/>
              </w:rPr>
              <w:fldChar w:fldCharType="end"/>
            </w:r>
          </w:hyperlink>
        </w:p>
        <w:p w14:paraId="6CE8564C" w14:textId="26A5330D" w:rsidR="00F756A0" w:rsidRDefault="00F756A0">
          <w:pPr>
            <w:pStyle w:val="Sisluet3"/>
            <w:tabs>
              <w:tab w:val="right" w:leader="dot" w:pos="9628"/>
            </w:tabs>
            <w:rPr>
              <w:rFonts w:asciiTheme="minorHAnsi" w:eastAsiaTheme="minorEastAsia" w:hAnsiTheme="minorHAnsi" w:cstheme="minorBidi"/>
              <w:noProof/>
              <w:kern w:val="2"/>
              <w14:ligatures w14:val="standardContextual"/>
            </w:rPr>
          </w:pPr>
          <w:hyperlink w:anchor="_Toc187414051" w:history="1">
            <w:r w:rsidRPr="00420AE9">
              <w:rPr>
                <w:rStyle w:val="Hyperlinkki"/>
                <w:bCs/>
                <w:noProof/>
              </w:rPr>
              <w:t>Katso Vierasesineiden huomioiminen magneettitutkimuksissa.</w:t>
            </w:r>
            <w:r>
              <w:rPr>
                <w:noProof/>
                <w:webHidden/>
              </w:rPr>
              <w:tab/>
            </w:r>
            <w:r>
              <w:rPr>
                <w:noProof/>
                <w:webHidden/>
              </w:rPr>
              <w:fldChar w:fldCharType="begin"/>
            </w:r>
            <w:r>
              <w:rPr>
                <w:noProof/>
                <w:webHidden/>
              </w:rPr>
              <w:instrText xml:space="preserve"> PAGEREF _Toc187414051 \h </w:instrText>
            </w:r>
            <w:r>
              <w:rPr>
                <w:noProof/>
                <w:webHidden/>
              </w:rPr>
            </w:r>
            <w:r>
              <w:rPr>
                <w:noProof/>
                <w:webHidden/>
              </w:rPr>
              <w:fldChar w:fldCharType="separate"/>
            </w:r>
            <w:r>
              <w:rPr>
                <w:noProof/>
                <w:webHidden/>
              </w:rPr>
              <w:t>6</w:t>
            </w:r>
            <w:r>
              <w:rPr>
                <w:noProof/>
                <w:webHidden/>
              </w:rPr>
              <w:fldChar w:fldCharType="end"/>
            </w:r>
          </w:hyperlink>
        </w:p>
        <w:p w14:paraId="28439C58" w14:textId="400E94FB" w:rsidR="00F756A0" w:rsidRDefault="00F756A0">
          <w:pPr>
            <w:pStyle w:val="Sisluet3"/>
            <w:tabs>
              <w:tab w:val="right" w:leader="dot" w:pos="9628"/>
            </w:tabs>
            <w:rPr>
              <w:rFonts w:asciiTheme="minorHAnsi" w:eastAsiaTheme="minorEastAsia" w:hAnsiTheme="minorHAnsi" w:cstheme="minorBidi"/>
              <w:noProof/>
              <w:kern w:val="2"/>
              <w14:ligatures w14:val="standardContextual"/>
            </w:rPr>
          </w:pPr>
          <w:hyperlink w:anchor="_Toc187414052" w:history="1">
            <w:r w:rsidRPr="00420AE9">
              <w:rPr>
                <w:rStyle w:val="Hyperlinkki"/>
                <w:bCs/>
                <w:noProof/>
              </w:rPr>
              <w:t>Katso Raskaana olevan ja imettävän magneettitutkimus</w:t>
            </w:r>
            <w:r>
              <w:rPr>
                <w:noProof/>
                <w:webHidden/>
              </w:rPr>
              <w:tab/>
            </w:r>
            <w:r>
              <w:rPr>
                <w:noProof/>
                <w:webHidden/>
              </w:rPr>
              <w:fldChar w:fldCharType="begin"/>
            </w:r>
            <w:r>
              <w:rPr>
                <w:noProof/>
                <w:webHidden/>
              </w:rPr>
              <w:instrText xml:space="preserve"> PAGEREF _Toc187414052 \h </w:instrText>
            </w:r>
            <w:r>
              <w:rPr>
                <w:noProof/>
                <w:webHidden/>
              </w:rPr>
            </w:r>
            <w:r>
              <w:rPr>
                <w:noProof/>
                <w:webHidden/>
              </w:rPr>
              <w:fldChar w:fldCharType="separate"/>
            </w:r>
            <w:r>
              <w:rPr>
                <w:noProof/>
                <w:webHidden/>
              </w:rPr>
              <w:t>6</w:t>
            </w:r>
            <w:r>
              <w:rPr>
                <w:noProof/>
                <w:webHidden/>
              </w:rPr>
              <w:fldChar w:fldCharType="end"/>
            </w:r>
          </w:hyperlink>
        </w:p>
        <w:p w14:paraId="44D1A3D3" w14:textId="30DD13BE" w:rsidR="00F756A0" w:rsidRDefault="00F756A0">
          <w:pPr>
            <w:pStyle w:val="Sisluet3"/>
            <w:tabs>
              <w:tab w:val="right" w:leader="dot" w:pos="9628"/>
            </w:tabs>
            <w:rPr>
              <w:rFonts w:asciiTheme="minorHAnsi" w:eastAsiaTheme="minorEastAsia" w:hAnsiTheme="minorHAnsi" w:cstheme="minorBidi"/>
              <w:noProof/>
              <w:kern w:val="2"/>
              <w14:ligatures w14:val="standardContextual"/>
            </w:rPr>
          </w:pPr>
          <w:hyperlink w:anchor="_Toc187414053" w:history="1">
            <w:r w:rsidRPr="00420AE9">
              <w:rPr>
                <w:rStyle w:val="Hyperlinkki"/>
                <w:bCs/>
                <w:noProof/>
              </w:rPr>
              <w:t>Katso Magneettikuvauksen turvallisuus.</w:t>
            </w:r>
            <w:r>
              <w:rPr>
                <w:noProof/>
                <w:webHidden/>
              </w:rPr>
              <w:tab/>
            </w:r>
            <w:r>
              <w:rPr>
                <w:noProof/>
                <w:webHidden/>
              </w:rPr>
              <w:fldChar w:fldCharType="begin"/>
            </w:r>
            <w:r>
              <w:rPr>
                <w:noProof/>
                <w:webHidden/>
              </w:rPr>
              <w:instrText xml:space="preserve"> PAGEREF _Toc187414053 \h </w:instrText>
            </w:r>
            <w:r>
              <w:rPr>
                <w:noProof/>
                <w:webHidden/>
              </w:rPr>
            </w:r>
            <w:r>
              <w:rPr>
                <w:noProof/>
                <w:webHidden/>
              </w:rPr>
              <w:fldChar w:fldCharType="separate"/>
            </w:r>
            <w:r>
              <w:rPr>
                <w:noProof/>
                <w:webHidden/>
              </w:rPr>
              <w:t>6</w:t>
            </w:r>
            <w:r>
              <w:rPr>
                <w:noProof/>
                <w:webHidden/>
              </w:rPr>
              <w:fldChar w:fldCharType="end"/>
            </w:r>
          </w:hyperlink>
        </w:p>
        <w:p w14:paraId="4738E50D" w14:textId="3986B6E9" w:rsidR="000B5F5B" w:rsidRDefault="000B5F5B" w:rsidP="00012F90">
          <w:pPr>
            <w:jc w:val="both"/>
          </w:pPr>
          <w:r>
            <w:rPr>
              <w:b/>
              <w:bCs/>
            </w:rPr>
            <w:fldChar w:fldCharType="end"/>
          </w:r>
        </w:p>
      </w:sdtContent>
    </w:sdt>
    <w:p w14:paraId="68E0967C" w14:textId="77777777" w:rsidR="000B5F5B" w:rsidRPr="000B5F5B" w:rsidRDefault="000B5F5B" w:rsidP="00012F90">
      <w:pPr>
        <w:pStyle w:val="Otsikko10"/>
        <w:spacing w:line="240" w:lineRule="auto"/>
        <w:rPr>
          <w:rFonts w:ascii="Trebuchet MS" w:hAnsi="Trebuchet MS"/>
          <w:color w:val="auto"/>
        </w:rPr>
      </w:pPr>
      <w:bookmarkStart w:id="0" w:name="_Toc187414021"/>
      <w:r w:rsidRPr="000B5F5B">
        <w:rPr>
          <w:rFonts w:ascii="Trebuchet MS" w:hAnsi="Trebuchet MS"/>
          <w:color w:val="auto"/>
        </w:rPr>
        <w:t>1. Kuvantamistutkimuksen/-hoitotoimenpiteen edellytykset</w:t>
      </w:r>
      <w:bookmarkEnd w:id="0"/>
      <w:r w:rsidRPr="000B5F5B">
        <w:rPr>
          <w:rFonts w:ascii="Trebuchet MS" w:hAnsi="Trebuchet MS"/>
          <w:color w:val="auto"/>
        </w:rPr>
        <w:t xml:space="preserve"> </w:t>
      </w:r>
    </w:p>
    <w:p w14:paraId="6EAF5CDF" w14:textId="77777777" w:rsidR="008136AE" w:rsidRDefault="008136AE" w:rsidP="00012F90">
      <w:pPr>
        <w:jc w:val="both"/>
      </w:pPr>
    </w:p>
    <w:p w14:paraId="0AF9F548" w14:textId="1FCF4C50" w:rsidR="000B5F5B" w:rsidRDefault="000B5F5B" w:rsidP="00012F90">
      <w:pPr>
        <w:jc w:val="both"/>
      </w:pPr>
      <w:r w:rsidRPr="0015751E">
        <w:t>Tutkimuksen/hoitotoimenpiteen suorittamisen edellytyksenä on lääkärin arviointi tutkimuksen tarpeellisuudesta ja kirjallinen röntgen</w:t>
      </w:r>
      <w:r>
        <w:t>-/isotooppi</w:t>
      </w:r>
      <w:r w:rsidRPr="0015751E">
        <w:t xml:space="preserve">tutkimuspyyntö. </w:t>
      </w:r>
    </w:p>
    <w:p w14:paraId="5DE5B363" w14:textId="77777777" w:rsidR="008136AE" w:rsidRDefault="008136AE" w:rsidP="008136AE">
      <w:pPr>
        <w:spacing w:line="120" w:lineRule="auto"/>
        <w:jc w:val="both"/>
      </w:pPr>
    </w:p>
    <w:p w14:paraId="324383A7" w14:textId="77777777" w:rsidR="000B5F5B" w:rsidRPr="00F756A0" w:rsidRDefault="000B5F5B" w:rsidP="00012F90">
      <w:pPr>
        <w:pStyle w:val="Otsikko3"/>
        <w:jc w:val="both"/>
      </w:pPr>
      <w:bookmarkStart w:id="1" w:name="_Toc303756868"/>
      <w:bookmarkStart w:id="2" w:name="_Toc187414022"/>
      <w:r w:rsidRPr="00F756A0">
        <w:rPr>
          <w:iCs/>
        </w:rPr>
        <w:t xml:space="preserve">Katso </w:t>
      </w:r>
      <w:hyperlink r:id="rId12" w:history="1">
        <w:r w:rsidRPr="00F756A0">
          <w:rPr>
            <w:rStyle w:val="Hyperlinkki"/>
            <w:iCs/>
          </w:rPr>
          <w:t>Röntgenlähetteen vaatimukset</w:t>
        </w:r>
        <w:bookmarkEnd w:id="2"/>
      </w:hyperlink>
      <w:bookmarkEnd w:id="1"/>
      <w:r w:rsidRPr="00F756A0">
        <w:t xml:space="preserve"> </w:t>
      </w:r>
    </w:p>
    <w:p w14:paraId="631E75DB" w14:textId="77777777" w:rsidR="000B5F5B" w:rsidRPr="00F756A0" w:rsidRDefault="000B5F5B" w:rsidP="00012F90">
      <w:pPr>
        <w:pStyle w:val="Otsikko3"/>
        <w:jc w:val="both"/>
        <w:rPr>
          <w:iCs/>
        </w:rPr>
      </w:pPr>
      <w:bookmarkStart w:id="3" w:name="_Toc303756869"/>
      <w:bookmarkStart w:id="4" w:name="_Toc187414023"/>
      <w:r w:rsidRPr="00F756A0">
        <w:rPr>
          <w:iCs/>
        </w:rPr>
        <w:t xml:space="preserve">Katso </w:t>
      </w:r>
      <w:hyperlink r:id="rId13" w:history="1">
        <w:r w:rsidRPr="00F756A0">
          <w:rPr>
            <w:rStyle w:val="Hyperlinkki"/>
            <w:iCs/>
          </w:rPr>
          <w:t>Säteilytutkimuksen oikeutusarviointi</w:t>
        </w:r>
        <w:bookmarkEnd w:id="4"/>
      </w:hyperlink>
      <w:bookmarkEnd w:id="3"/>
    </w:p>
    <w:p w14:paraId="229C4ABF" w14:textId="77777777" w:rsidR="000B5F5B" w:rsidRPr="00F756A0" w:rsidRDefault="000B5F5B" w:rsidP="00012F90">
      <w:pPr>
        <w:pStyle w:val="Otsikko3"/>
        <w:jc w:val="both"/>
      </w:pPr>
      <w:bookmarkStart w:id="5" w:name="_Toc187414024"/>
      <w:r w:rsidRPr="00F756A0">
        <w:t xml:space="preserve">Katso </w:t>
      </w:r>
      <w:hyperlink r:id="rId14" w:history="1">
        <w:r w:rsidRPr="00F756A0">
          <w:rPr>
            <w:rStyle w:val="Hyperlinkki"/>
          </w:rPr>
          <w:t>Kuvantamisen indikaatio-ohjeet</w:t>
        </w:r>
        <w:bookmarkEnd w:id="5"/>
      </w:hyperlink>
    </w:p>
    <w:p w14:paraId="60EC4259" w14:textId="77777777" w:rsidR="000B5F5B" w:rsidRPr="00F756A0" w:rsidRDefault="000B5F5B" w:rsidP="00012F90">
      <w:pPr>
        <w:pStyle w:val="Otsikko3"/>
        <w:jc w:val="both"/>
      </w:pPr>
      <w:bookmarkStart w:id="6" w:name="_Toc187414025"/>
      <w:r w:rsidRPr="00F756A0">
        <w:t xml:space="preserve">Katso </w:t>
      </w:r>
      <w:hyperlink r:id="rId15" w:history="1">
        <w:r w:rsidRPr="00F756A0">
          <w:rPr>
            <w:rStyle w:val="Hyperlinkki"/>
          </w:rPr>
          <w:t>STUK, Lasten röntgentutkimuskriteerit</w:t>
        </w:r>
        <w:bookmarkEnd w:id="6"/>
      </w:hyperlink>
    </w:p>
    <w:p w14:paraId="20D91E45" w14:textId="77777777" w:rsidR="00012F90" w:rsidRDefault="00012F90" w:rsidP="00012F90">
      <w:pPr>
        <w:jc w:val="both"/>
      </w:pPr>
    </w:p>
    <w:p w14:paraId="1DB6ABB7" w14:textId="36DB9468" w:rsidR="000B5F5B" w:rsidRDefault="000B5F5B" w:rsidP="00012F90">
      <w:pPr>
        <w:jc w:val="both"/>
      </w:pPr>
      <w:r w:rsidRPr="0015751E">
        <w:t xml:space="preserve">Potilaan toisen sairaalan esim. CD:lle tallennetut kuvat tulee toimittaa etukäteen </w:t>
      </w:r>
      <w:proofErr w:type="spellStart"/>
      <w:r w:rsidR="00012F90" w:rsidRPr="00012F90">
        <w:t>Poh</w:t>
      </w:r>
      <w:r w:rsidR="00012F90">
        <w:t>teen</w:t>
      </w:r>
      <w:proofErr w:type="spellEnd"/>
      <w:r w:rsidR="00012F90" w:rsidRPr="00012F90">
        <w:t xml:space="preserve"> Arkisto- ja kirjaamoyksikkö</w:t>
      </w:r>
      <w:r w:rsidR="00012F90">
        <w:t>ön</w:t>
      </w:r>
      <w:r>
        <w:t xml:space="preserve"> </w:t>
      </w:r>
      <w:r w:rsidRPr="0015751E">
        <w:t xml:space="preserve">digitaaliseen kuva-arkistoon siirrettäväksi. </w:t>
      </w:r>
    </w:p>
    <w:p w14:paraId="03E6506B" w14:textId="77777777" w:rsidR="000B5F5B" w:rsidRPr="0015751E" w:rsidRDefault="000B5F5B" w:rsidP="00012F90">
      <w:pPr>
        <w:jc w:val="both"/>
      </w:pPr>
    </w:p>
    <w:p w14:paraId="35A7D08B" w14:textId="71E321F6" w:rsidR="000B5F5B" w:rsidRDefault="000B5F5B" w:rsidP="00012F90">
      <w:pPr>
        <w:jc w:val="both"/>
      </w:pPr>
      <w:r>
        <w:t>Kuvantamis</w:t>
      </w:r>
      <w:r w:rsidRPr="0015751E">
        <w:t xml:space="preserve">tutkimukset tehdään </w:t>
      </w:r>
      <w:r>
        <w:rPr>
          <w:bCs/>
        </w:rPr>
        <w:t xml:space="preserve">pääsääntöisesti </w:t>
      </w:r>
      <w:r w:rsidR="00012F90">
        <w:rPr>
          <w:bCs/>
        </w:rPr>
        <w:t>virka-aikana</w:t>
      </w:r>
      <w:r>
        <w:t xml:space="preserve"> (ma-pe klo 7.30</w:t>
      </w:r>
      <w:r w:rsidRPr="0015751E">
        <w:t xml:space="preserve">–15.30), </w:t>
      </w:r>
      <w:r>
        <w:t>magneettitutkimuksi</w:t>
      </w:r>
      <w:r w:rsidR="00012F90">
        <w:t>a</w:t>
      </w:r>
      <w:r>
        <w:t xml:space="preserve"> </w:t>
      </w:r>
      <w:r w:rsidR="009A2CB0">
        <w:t xml:space="preserve">tehdään </w:t>
      </w:r>
      <w:r>
        <w:t xml:space="preserve">myös </w:t>
      </w:r>
      <w:r w:rsidR="009A2CB0">
        <w:t xml:space="preserve">iltaisin, samoin ruuhkatilanteissa </w:t>
      </w:r>
      <w:r w:rsidR="009A2CB0">
        <w:t>tietokonetomografiatutkimuksia</w:t>
      </w:r>
      <w:r w:rsidR="009A2CB0">
        <w:t>.</w:t>
      </w:r>
      <w:r w:rsidR="009A2CB0" w:rsidRPr="0015751E">
        <w:t xml:space="preserve"> </w:t>
      </w:r>
      <w:r w:rsidR="009A2CB0">
        <w:t xml:space="preserve">Muutoin virka-ajan ulkopuolella tehdään vain </w:t>
      </w:r>
      <w:r w:rsidRPr="0015751E">
        <w:t>päivystystutkimuks</w:t>
      </w:r>
      <w:r w:rsidR="009A2CB0">
        <w:t>ia.</w:t>
      </w:r>
      <w:r w:rsidRPr="0015751E">
        <w:t xml:space="preserve"> Kiireellisistä erikoistutkimuksista sovitaan </w:t>
      </w:r>
      <w:r>
        <w:t>radiologin</w:t>
      </w:r>
      <w:r w:rsidRPr="0015751E">
        <w:t xml:space="preserve"> kanssa erikseen mahdollisimman pian tutkimustarpeen ilmaannuttua.</w:t>
      </w:r>
    </w:p>
    <w:p w14:paraId="01F83CC4" w14:textId="77777777" w:rsidR="000B5F5B" w:rsidRPr="0015751E" w:rsidRDefault="000B5F5B" w:rsidP="00012F90">
      <w:pPr>
        <w:jc w:val="both"/>
      </w:pPr>
    </w:p>
    <w:p w14:paraId="2B3FDDA2" w14:textId="77777777" w:rsidR="000B5F5B" w:rsidRDefault="000B5F5B" w:rsidP="00012F90">
      <w:pPr>
        <w:jc w:val="both"/>
      </w:pPr>
      <w:r w:rsidRPr="0015751E">
        <w:t xml:space="preserve">Laitekanta ratkaisee, millä röntgenosastolla mitäkin tutkimuksia/hoitotoimenpiteitä tehdään. Ajanvaraus tehdään </w:t>
      </w:r>
      <w:r>
        <w:t>ensisijaisesti</w:t>
      </w:r>
      <w:r w:rsidRPr="0015751E">
        <w:t xml:space="preserve"> sähköisesti </w:t>
      </w:r>
      <w:r>
        <w:t xml:space="preserve">ja tarvittaessa </w:t>
      </w:r>
      <w:r w:rsidRPr="0015751E">
        <w:t xml:space="preserve">puhelimella. </w:t>
      </w:r>
    </w:p>
    <w:p w14:paraId="7074B7CD" w14:textId="77777777" w:rsidR="008136AE" w:rsidRPr="0015751E" w:rsidRDefault="008136AE" w:rsidP="008136AE">
      <w:pPr>
        <w:spacing w:line="120" w:lineRule="auto"/>
        <w:jc w:val="both"/>
      </w:pPr>
    </w:p>
    <w:p w14:paraId="4C264CB2" w14:textId="77777777" w:rsidR="000B5F5B" w:rsidRPr="00F756A0" w:rsidRDefault="000B5F5B" w:rsidP="00012F90">
      <w:pPr>
        <w:pStyle w:val="Otsikko3"/>
        <w:jc w:val="both"/>
        <w:rPr>
          <w:bCs/>
        </w:rPr>
      </w:pPr>
      <w:bookmarkStart w:id="7" w:name="_Toc303756870"/>
      <w:bookmarkStart w:id="8" w:name="_Toc187414026"/>
      <w:r w:rsidRPr="00F756A0">
        <w:rPr>
          <w:bCs/>
        </w:rPr>
        <w:t xml:space="preserve">Katso </w:t>
      </w:r>
      <w:hyperlink r:id="rId16" w:history="1">
        <w:r w:rsidRPr="00F756A0">
          <w:rPr>
            <w:rStyle w:val="Hyperlinkki"/>
            <w:bCs/>
          </w:rPr>
          <w:t xml:space="preserve">Tutkimusten ajanvaraus kuvantamisen </w:t>
        </w:r>
        <w:bookmarkEnd w:id="7"/>
        <w:r w:rsidRPr="00F756A0">
          <w:rPr>
            <w:rStyle w:val="Hyperlinkki"/>
            <w:bCs/>
          </w:rPr>
          <w:t>toimialueella</w:t>
        </w:r>
        <w:bookmarkEnd w:id="8"/>
      </w:hyperlink>
    </w:p>
    <w:p w14:paraId="74592606" w14:textId="77777777" w:rsidR="000B5F5B" w:rsidRPr="00F756A0" w:rsidRDefault="000B5F5B" w:rsidP="00012F90">
      <w:pPr>
        <w:pStyle w:val="Otsikko3"/>
        <w:jc w:val="both"/>
        <w:rPr>
          <w:bCs/>
        </w:rPr>
      </w:pPr>
      <w:bookmarkStart w:id="9" w:name="_Toc303756871"/>
      <w:bookmarkStart w:id="10" w:name="_Toc187414027"/>
      <w:r w:rsidRPr="00F756A0">
        <w:rPr>
          <w:bCs/>
          <w:iCs/>
        </w:rPr>
        <w:t xml:space="preserve">Katso </w:t>
      </w:r>
      <w:hyperlink r:id="rId17" w:history="1">
        <w:r w:rsidRPr="00F756A0">
          <w:rPr>
            <w:rStyle w:val="Hyperlinkki"/>
            <w:bCs/>
            <w:iCs/>
          </w:rPr>
          <w:t>Ohje päivystysajalle</w:t>
        </w:r>
        <w:bookmarkEnd w:id="10"/>
      </w:hyperlink>
      <w:bookmarkEnd w:id="9"/>
    </w:p>
    <w:p w14:paraId="18C93284" w14:textId="77777777" w:rsidR="009A2CB0" w:rsidRDefault="009A2CB0" w:rsidP="00012F90">
      <w:pPr>
        <w:jc w:val="both"/>
        <w:rPr>
          <w:b/>
        </w:rPr>
      </w:pPr>
    </w:p>
    <w:p w14:paraId="1B149A76" w14:textId="319AC01F" w:rsidR="000B5F5B" w:rsidRDefault="000B5F5B" w:rsidP="00012F90">
      <w:pPr>
        <w:jc w:val="both"/>
      </w:pPr>
      <w:proofErr w:type="spellStart"/>
      <w:r w:rsidRPr="003B682F">
        <w:rPr>
          <w:b/>
        </w:rPr>
        <w:t>Huom</w:t>
      </w:r>
      <w:proofErr w:type="spellEnd"/>
      <w:r w:rsidRPr="003B682F">
        <w:rPr>
          <w:b/>
        </w:rPr>
        <w:t>!</w:t>
      </w:r>
      <w:r>
        <w:t xml:space="preserve"> Potilaan lähettämisestä isotooppitutkimukseen on erillinen ohje. </w:t>
      </w:r>
    </w:p>
    <w:p w14:paraId="19F12D86" w14:textId="77777777" w:rsidR="008136AE" w:rsidRDefault="008136AE" w:rsidP="008136AE">
      <w:pPr>
        <w:spacing w:line="120" w:lineRule="auto"/>
        <w:jc w:val="both"/>
      </w:pPr>
    </w:p>
    <w:p w14:paraId="00765219" w14:textId="77777777" w:rsidR="000B5F5B" w:rsidRPr="00F756A0" w:rsidRDefault="000B5F5B" w:rsidP="00012F90">
      <w:pPr>
        <w:pStyle w:val="Otsikko3"/>
        <w:jc w:val="both"/>
        <w:rPr>
          <w:rStyle w:val="Hyperlinkki"/>
          <w:bCs/>
        </w:rPr>
      </w:pPr>
      <w:bookmarkStart w:id="11" w:name="_Toc187414028"/>
      <w:r w:rsidRPr="00F756A0">
        <w:rPr>
          <w:bCs/>
        </w:rPr>
        <w:t xml:space="preserve">Katso </w:t>
      </w:r>
      <w:hyperlink r:id="rId18" w:history="1">
        <w:r w:rsidRPr="00F756A0">
          <w:rPr>
            <w:rStyle w:val="Hyperlinkki"/>
            <w:bCs/>
          </w:rPr>
          <w:t>Potilaan lähettäminen isotooppitutkimukseen</w:t>
        </w:r>
        <w:bookmarkEnd w:id="11"/>
      </w:hyperlink>
    </w:p>
    <w:p w14:paraId="40A6A933" w14:textId="77777777" w:rsidR="008136AE" w:rsidRPr="008136AE" w:rsidRDefault="008136AE" w:rsidP="008136AE"/>
    <w:p w14:paraId="48695540" w14:textId="77777777" w:rsidR="000B5F5B" w:rsidRPr="000B5F5B" w:rsidRDefault="000B5F5B" w:rsidP="00012F90">
      <w:pPr>
        <w:pStyle w:val="Otsikko10"/>
        <w:spacing w:line="240" w:lineRule="auto"/>
        <w:rPr>
          <w:rFonts w:ascii="Trebuchet MS" w:hAnsi="Trebuchet MS"/>
          <w:color w:val="auto"/>
        </w:rPr>
      </w:pPr>
      <w:bookmarkStart w:id="12" w:name="_Toc303756872"/>
      <w:bookmarkStart w:id="13" w:name="_Toc187414029"/>
      <w:r w:rsidRPr="000B5F5B">
        <w:rPr>
          <w:rFonts w:ascii="Trebuchet MS" w:hAnsi="Trebuchet MS"/>
          <w:color w:val="auto"/>
        </w:rPr>
        <w:t xml:space="preserve">2. Kuvantamistutkimusten/-hoitotoimenpiteiden </w:t>
      </w:r>
      <w:bookmarkEnd w:id="12"/>
      <w:r w:rsidRPr="000B5F5B">
        <w:rPr>
          <w:rFonts w:ascii="Trebuchet MS" w:hAnsi="Trebuchet MS"/>
          <w:color w:val="auto"/>
        </w:rPr>
        <w:t>järjestys</w:t>
      </w:r>
      <w:bookmarkEnd w:id="13"/>
      <w:r w:rsidRPr="000B5F5B">
        <w:rPr>
          <w:rFonts w:ascii="Trebuchet MS" w:hAnsi="Trebuchet MS"/>
          <w:color w:val="auto"/>
        </w:rPr>
        <w:t xml:space="preserve"> </w:t>
      </w:r>
    </w:p>
    <w:p w14:paraId="0BF846B4" w14:textId="77777777" w:rsidR="000B5F5B" w:rsidRPr="0015751E" w:rsidRDefault="000B5F5B" w:rsidP="00012F90">
      <w:pPr>
        <w:jc w:val="both"/>
      </w:pPr>
      <w:r w:rsidRPr="0015751E">
        <w:t>Järjestystä suunniteltaessa tulee huomioida, että ruoansulatuskanavaan laitettu bariumvarjoaine saattaa pysyä päiviä tai jopa viikkoja elimistössä haitaten saman alueen elinten näkyvyyttä.</w:t>
      </w:r>
    </w:p>
    <w:p w14:paraId="4EBD21AF" w14:textId="77777777" w:rsidR="000B5F5B" w:rsidRPr="0015751E" w:rsidRDefault="000B5F5B" w:rsidP="009A2CB0">
      <w:pPr>
        <w:spacing w:line="120" w:lineRule="auto"/>
        <w:jc w:val="both"/>
        <w:rPr>
          <w:bCs/>
        </w:rPr>
      </w:pPr>
    </w:p>
    <w:p w14:paraId="48C21C8D" w14:textId="77777777" w:rsidR="000B5F5B" w:rsidRPr="0015751E" w:rsidRDefault="000B5F5B" w:rsidP="00012F90">
      <w:pPr>
        <w:pStyle w:val="Luettelokappale"/>
        <w:numPr>
          <w:ilvl w:val="0"/>
          <w:numId w:val="24"/>
        </w:numPr>
        <w:jc w:val="both"/>
      </w:pPr>
      <w:r w:rsidRPr="0015751E">
        <w:t>Tutkimukset ilman varjoainetta: natiivikuvaus, ultraäänitutkimus (</w:t>
      </w:r>
      <w:proofErr w:type="spellStart"/>
      <w:r w:rsidRPr="0015751E">
        <w:t>uä</w:t>
      </w:r>
      <w:proofErr w:type="spellEnd"/>
      <w:r w:rsidRPr="0015751E">
        <w:t>-tehosteainetta voidaan joskus käyttää)</w:t>
      </w:r>
      <w:r>
        <w:t>.</w:t>
      </w:r>
    </w:p>
    <w:p w14:paraId="59CE2F3A" w14:textId="77777777" w:rsidR="000B5F5B" w:rsidRPr="0015751E" w:rsidRDefault="000B5F5B" w:rsidP="009A2CB0">
      <w:pPr>
        <w:pStyle w:val="Luettelokappale"/>
        <w:numPr>
          <w:ilvl w:val="0"/>
          <w:numId w:val="22"/>
        </w:numPr>
        <w:spacing w:line="120" w:lineRule="auto"/>
      </w:pPr>
      <w:r w:rsidRPr="0015751E">
        <w:t>Ei varoaikaa uusille tutkimuksille</w:t>
      </w:r>
      <w:r>
        <w:t>.</w:t>
      </w:r>
      <w:r w:rsidRPr="0015751E">
        <w:br/>
      </w:r>
    </w:p>
    <w:p w14:paraId="55F6B463" w14:textId="77777777" w:rsidR="000B5F5B" w:rsidRPr="0015751E" w:rsidRDefault="000B5F5B" w:rsidP="00012F90">
      <w:pPr>
        <w:pStyle w:val="Luettelokappale"/>
        <w:numPr>
          <w:ilvl w:val="0"/>
          <w:numId w:val="24"/>
        </w:numPr>
        <w:jc w:val="both"/>
      </w:pPr>
      <w:r w:rsidRPr="0015751E">
        <w:t>Tutkimukset, joissa jodivarjoaine tai m</w:t>
      </w:r>
      <w:r>
        <w:t>agneettitehosteaine</w:t>
      </w:r>
      <w:r w:rsidRPr="0015751E">
        <w:t xml:space="preserve"> laitetaan ainoastaan </w:t>
      </w:r>
      <w:proofErr w:type="spellStart"/>
      <w:r w:rsidRPr="0015751E">
        <w:t>iv:sti</w:t>
      </w:r>
      <w:proofErr w:type="spellEnd"/>
      <w:r>
        <w:t xml:space="preserve"> </w:t>
      </w:r>
      <w:r w:rsidRPr="0015751E">
        <w:t>(</w:t>
      </w:r>
      <w:proofErr w:type="spellStart"/>
      <w:r w:rsidRPr="0015751E">
        <w:t>urografia</w:t>
      </w:r>
      <w:proofErr w:type="spellEnd"/>
      <w:r w:rsidRPr="0015751E">
        <w:t xml:space="preserve">, </w:t>
      </w:r>
      <w:proofErr w:type="spellStart"/>
      <w:r w:rsidRPr="0015751E">
        <w:t>kolangiografia</w:t>
      </w:r>
      <w:proofErr w:type="spellEnd"/>
      <w:r w:rsidRPr="0015751E">
        <w:t>, angiografia, t</w:t>
      </w:r>
      <w:r>
        <w:t>ietokonetomografiatutkimus, tehosteinen magneettikuvaus).</w:t>
      </w:r>
      <w:r w:rsidRPr="0015751E">
        <w:t> </w:t>
      </w:r>
    </w:p>
    <w:p w14:paraId="74731E84" w14:textId="59F9A147" w:rsidR="000B5F5B" w:rsidRDefault="000B5F5B" w:rsidP="00012F90">
      <w:pPr>
        <w:pStyle w:val="Luettelokappale"/>
        <w:numPr>
          <w:ilvl w:val="0"/>
          <w:numId w:val="22"/>
        </w:numPr>
        <w:jc w:val="both"/>
      </w:pPr>
      <w:r w:rsidRPr="0015751E">
        <w:t>Uusi tutkimus voidaan tehdä seuraavana päivänä, jos munuais</w:t>
      </w:r>
      <w:r w:rsidR="009A2CB0">
        <w:t>et toimivat normaalisti</w:t>
      </w:r>
    </w:p>
    <w:p w14:paraId="7ED2EDA0" w14:textId="77777777" w:rsidR="009A2CB0" w:rsidRPr="0015751E" w:rsidRDefault="009A2CB0" w:rsidP="009A2CB0">
      <w:pPr>
        <w:spacing w:line="120" w:lineRule="auto"/>
        <w:ind w:left="720"/>
        <w:jc w:val="both"/>
      </w:pPr>
    </w:p>
    <w:p w14:paraId="7F66A503" w14:textId="77777777" w:rsidR="000B5F5B" w:rsidRPr="0015751E" w:rsidRDefault="000B5F5B" w:rsidP="00012F90">
      <w:pPr>
        <w:pStyle w:val="Luettelokappale"/>
        <w:numPr>
          <w:ilvl w:val="0"/>
          <w:numId w:val="24"/>
        </w:numPr>
        <w:jc w:val="both"/>
      </w:pPr>
      <w:r w:rsidRPr="0015751E">
        <w:t>Tutkimukset, joissa jodivarjoaine laitetaan ruoansulatuskanavaan</w:t>
      </w:r>
      <w:r>
        <w:t xml:space="preserve"> </w:t>
      </w:r>
      <w:r w:rsidRPr="0015751E">
        <w:t>tai kehon onteloon</w:t>
      </w:r>
      <w:r>
        <w:t xml:space="preserve"> </w:t>
      </w:r>
      <w:r w:rsidRPr="0015751E">
        <w:t>(</w:t>
      </w:r>
      <w:proofErr w:type="spellStart"/>
      <w:r w:rsidRPr="0015751E">
        <w:t>passage</w:t>
      </w:r>
      <w:proofErr w:type="spellEnd"/>
      <w:r w:rsidRPr="0015751E">
        <w:t xml:space="preserve">, </w:t>
      </w:r>
      <w:proofErr w:type="spellStart"/>
      <w:r w:rsidRPr="0015751E">
        <w:t>fistul</w:t>
      </w:r>
      <w:r>
        <w:t>ografiatutkimukset</w:t>
      </w:r>
      <w:proofErr w:type="spellEnd"/>
      <w:r>
        <w:t>, osa vatsan TT</w:t>
      </w:r>
      <w:r w:rsidRPr="0015751E">
        <w:t>-tutkimuksista)</w:t>
      </w:r>
      <w:r>
        <w:t>.</w:t>
      </w:r>
      <w:r w:rsidRPr="0015751E">
        <w:t xml:space="preserve">   </w:t>
      </w:r>
    </w:p>
    <w:p w14:paraId="1FD5560F" w14:textId="342A1A92" w:rsidR="000B5F5B" w:rsidRDefault="000B5F5B" w:rsidP="00012F90">
      <w:pPr>
        <w:pStyle w:val="Luettelokappale"/>
        <w:numPr>
          <w:ilvl w:val="0"/>
          <w:numId w:val="22"/>
        </w:numPr>
        <w:jc w:val="both"/>
      </w:pPr>
      <w:r w:rsidRPr="0015751E">
        <w:t xml:space="preserve">Varoaika yleensä </w:t>
      </w:r>
      <w:r w:rsidR="009A2CB0" w:rsidRPr="0015751E">
        <w:t>2–3</w:t>
      </w:r>
      <w:r w:rsidRPr="0015751E">
        <w:t xml:space="preserve"> vrk, jotta voidaan tehdä uusi tutkimus samalle alueelle. </w:t>
      </w:r>
    </w:p>
    <w:p w14:paraId="5220F368" w14:textId="54B5D6B4" w:rsidR="000B5F5B" w:rsidRPr="0015751E" w:rsidRDefault="000B5F5B" w:rsidP="00012F90">
      <w:pPr>
        <w:pStyle w:val="Luettelokappale"/>
        <w:numPr>
          <w:ilvl w:val="0"/>
          <w:numId w:val="24"/>
        </w:numPr>
        <w:jc w:val="both"/>
      </w:pPr>
      <w:r w:rsidRPr="0015751E">
        <w:lastRenderedPageBreak/>
        <w:t xml:space="preserve">Tutkimukset, joissa bariumpitoinen varjoaine laitetaan ruoansulatuskanavaan. </w:t>
      </w:r>
    </w:p>
    <w:p w14:paraId="5526AC6E" w14:textId="77777777" w:rsidR="000B5F5B" w:rsidRPr="0015751E" w:rsidRDefault="000B5F5B" w:rsidP="00012F90">
      <w:pPr>
        <w:pStyle w:val="Luettelokappale"/>
        <w:numPr>
          <w:ilvl w:val="0"/>
          <w:numId w:val="23"/>
        </w:numPr>
        <w:jc w:val="both"/>
      </w:pPr>
      <w:r w:rsidRPr="0015751E">
        <w:t>Varjoaine saattaa pysyä el</w:t>
      </w:r>
      <w:r>
        <w:t xml:space="preserve">imistössä useita päiviä ja jopa </w:t>
      </w:r>
      <w:r w:rsidRPr="0015751E">
        <w:t>useita viikkoja haitaten vatsan alueelle tehtäviä uusia tutkimuksia</w:t>
      </w:r>
      <w:r>
        <w:t xml:space="preserve"> (</w:t>
      </w:r>
      <w:proofErr w:type="spellStart"/>
      <w:r>
        <w:t>defekografia</w:t>
      </w:r>
      <w:proofErr w:type="spellEnd"/>
      <w:r>
        <w:t>).</w:t>
      </w:r>
    </w:p>
    <w:p w14:paraId="47B1D506" w14:textId="77777777" w:rsidR="000B5F5B" w:rsidRPr="0015751E" w:rsidRDefault="000B5F5B" w:rsidP="00012F90">
      <w:pPr>
        <w:jc w:val="both"/>
      </w:pPr>
    </w:p>
    <w:p w14:paraId="0C461196" w14:textId="77777777" w:rsidR="000B5F5B" w:rsidRPr="000B5F5B" w:rsidRDefault="000B5F5B" w:rsidP="00012F90">
      <w:pPr>
        <w:pStyle w:val="Otsikko10"/>
        <w:spacing w:line="240" w:lineRule="auto"/>
        <w:rPr>
          <w:rFonts w:ascii="Trebuchet MS" w:hAnsi="Trebuchet MS"/>
          <w:color w:val="auto"/>
        </w:rPr>
      </w:pPr>
      <w:bookmarkStart w:id="14" w:name="_Toc303756873"/>
      <w:bookmarkStart w:id="15" w:name="_Toc187414030"/>
      <w:r w:rsidRPr="000B5F5B">
        <w:rPr>
          <w:rFonts w:ascii="Trebuchet MS" w:hAnsi="Trebuchet MS"/>
          <w:color w:val="auto"/>
        </w:rPr>
        <w:t>3. Varjo- ja tehosteainetutkimusten uusiminen</w:t>
      </w:r>
      <w:bookmarkEnd w:id="14"/>
      <w:bookmarkEnd w:id="15"/>
    </w:p>
    <w:p w14:paraId="771D6920" w14:textId="77777777" w:rsidR="000B5F5B" w:rsidRPr="0015751E" w:rsidRDefault="000B5F5B" w:rsidP="00012F90">
      <w:pPr>
        <w:jc w:val="both"/>
      </w:pPr>
      <w:r w:rsidRPr="0015751E">
        <w:t xml:space="preserve">Kahta i.v.-varjo- tai tehosteainetutkimusta ei tehdä samana päivänä neuvottelematta asiasta röntgenosaston kanssa. </w:t>
      </w:r>
    </w:p>
    <w:p w14:paraId="3E56F553" w14:textId="77777777" w:rsidR="000B5F5B" w:rsidRPr="0015751E" w:rsidRDefault="000B5F5B" w:rsidP="00012F90">
      <w:pPr>
        <w:jc w:val="both"/>
        <w:rPr>
          <w:bCs/>
        </w:rPr>
      </w:pPr>
    </w:p>
    <w:p w14:paraId="290E3F01" w14:textId="77777777" w:rsidR="000B5F5B" w:rsidRPr="000B5F5B" w:rsidRDefault="000B5F5B" w:rsidP="00012F90">
      <w:pPr>
        <w:pStyle w:val="Otsikko10"/>
        <w:spacing w:line="240" w:lineRule="auto"/>
        <w:rPr>
          <w:rFonts w:ascii="Trebuchet MS" w:hAnsi="Trebuchet MS"/>
          <w:color w:val="auto"/>
        </w:rPr>
      </w:pPr>
      <w:bookmarkStart w:id="16" w:name="_Toc303756874"/>
      <w:bookmarkStart w:id="17" w:name="_Toc187414031"/>
      <w:r w:rsidRPr="000B5F5B">
        <w:rPr>
          <w:rFonts w:ascii="Trebuchet MS" w:hAnsi="Trebuchet MS"/>
          <w:color w:val="auto"/>
        </w:rPr>
        <w:t>4. Imettäminen varjo- tai tehosteaineen käytön jälkeen</w:t>
      </w:r>
      <w:bookmarkEnd w:id="16"/>
      <w:bookmarkEnd w:id="17"/>
    </w:p>
    <w:p w14:paraId="2293D8A4" w14:textId="77777777" w:rsidR="000B5F5B" w:rsidRPr="0015751E" w:rsidRDefault="000B5F5B" w:rsidP="00012F90">
      <w:pPr>
        <w:jc w:val="both"/>
      </w:pPr>
      <w:r w:rsidRPr="0015751E">
        <w:t xml:space="preserve">Varjo- (jodi, barium) tai tehosteaineen (magneetti- ja </w:t>
      </w:r>
      <w:proofErr w:type="spellStart"/>
      <w:r w:rsidRPr="0015751E">
        <w:t>uä</w:t>
      </w:r>
      <w:proofErr w:type="spellEnd"/>
      <w:r w:rsidRPr="0015751E">
        <w:t xml:space="preserve">-tehosteaine) laiton jälkeen voi imettää, koska lääkeaineita </w:t>
      </w:r>
      <w:r>
        <w:t>imeytyy</w:t>
      </w:r>
      <w:r w:rsidRPr="0015751E">
        <w:t xml:space="preserve"> äidinmaitoon ainoastaan hyvin pieniä määriä. </w:t>
      </w:r>
      <w:r>
        <w:t>M</w:t>
      </w:r>
      <w:r w:rsidRPr="0015751E">
        <w:t xml:space="preserve">ikäli äiti haluaa pitää </w:t>
      </w:r>
      <w:r>
        <w:t>imettämistauon, niin vuorokausi riittää tauoksi</w:t>
      </w:r>
      <w:r w:rsidRPr="0015751E">
        <w:t>.</w:t>
      </w:r>
    </w:p>
    <w:p w14:paraId="1CEAC5CD" w14:textId="77777777" w:rsidR="000B5F5B" w:rsidRPr="0015751E" w:rsidRDefault="000B5F5B" w:rsidP="00012F90">
      <w:pPr>
        <w:jc w:val="both"/>
      </w:pPr>
    </w:p>
    <w:p w14:paraId="75B3021E" w14:textId="77777777" w:rsidR="000B5F5B" w:rsidRPr="000B5F5B" w:rsidRDefault="000B5F5B" w:rsidP="00012F90">
      <w:pPr>
        <w:pStyle w:val="Otsikko10"/>
        <w:spacing w:line="240" w:lineRule="auto"/>
        <w:rPr>
          <w:rFonts w:ascii="Trebuchet MS" w:hAnsi="Trebuchet MS"/>
          <w:color w:val="auto"/>
        </w:rPr>
      </w:pPr>
      <w:bookmarkStart w:id="18" w:name="_Toc303756875"/>
      <w:bookmarkStart w:id="19" w:name="_Toc187414032"/>
      <w:r w:rsidRPr="000B5F5B">
        <w:rPr>
          <w:rFonts w:ascii="Trebuchet MS" w:hAnsi="Trebuchet MS"/>
          <w:color w:val="auto"/>
        </w:rPr>
        <w:t xml:space="preserve">5. Anestesiassa tehtävät </w:t>
      </w:r>
      <w:bookmarkEnd w:id="18"/>
      <w:r w:rsidRPr="000B5F5B">
        <w:rPr>
          <w:rFonts w:ascii="Trebuchet MS" w:hAnsi="Trebuchet MS"/>
          <w:color w:val="auto"/>
        </w:rPr>
        <w:t>tutkimukset ja hoitotoimenpiteet</w:t>
      </w:r>
      <w:bookmarkEnd w:id="19"/>
    </w:p>
    <w:p w14:paraId="6F651F06" w14:textId="77777777" w:rsidR="000B5F5B" w:rsidRDefault="000B5F5B" w:rsidP="00012F90">
      <w:pPr>
        <w:jc w:val="both"/>
      </w:pPr>
      <w:r w:rsidRPr="0015751E">
        <w:t xml:space="preserve">Pitkäkestoiset ja/tai kivuliaat tutkimukset tai hoitotoimenpiteet voidaan tehdä yleisanestesiassa tai sedaatiossa </w:t>
      </w:r>
      <w:r>
        <w:t xml:space="preserve">mm. </w:t>
      </w:r>
      <w:r w:rsidRPr="0015751E">
        <w:t>sekaville, tajuttomille, pelkääville tai pienille lapsille. Näitä tutkimuksia varten röntgenosastoilla on tietyt anestesiapäivät. Päivystystutkimusten anes</w:t>
      </w:r>
      <w:r>
        <w:t>iat</w:t>
      </w:r>
      <w:r w:rsidRPr="0015751E">
        <w:t xml:space="preserve"> sovitaan erikseen </w:t>
      </w:r>
      <w:r>
        <w:t xml:space="preserve">röntgenosaston ja </w:t>
      </w:r>
      <w:r w:rsidRPr="0015751E">
        <w:t xml:space="preserve">anestesiatiimin kanssa. </w:t>
      </w:r>
    </w:p>
    <w:p w14:paraId="15641933" w14:textId="77777777" w:rsidR="000B5F5B" w:rsidRPr="0015751E" w:rsidRDefault="000B5F5B" w:rsidP="00012F90">
      <w:pPr>
        <w:jc w:val="both"/>
      </w:pPr>
    </w:p>
    <w:p w14:paraId="3C278249" w14:textId="77777777" w:rsidR="000B5F5B" w:rsidRPr="000B5F5B" w:rsidRDefault="000B5F5B" w:rsidP="00012F90">
      <w:pPr>
        <w:pStyle w:val="Otsikko10"/>
        <w:spacing w:line="240" w:lineRule="auto"/>
        <w:rPr>
          <w:rFonts w:ascii="Trebuchet MS" w:hAnsi="Trebuchet MS"/>
          <w:color w:val="auto"/>
        </w:rPr>
      </w:pPr>
      <w:bookmarkStart w:id="20" w:name="_Toc303756876"/>
      <w:bookmarkStart w:id="21" w:name="_Toc187414033"/>
      <w:r w:rsidRPr="000B5F5B">
        <w:rPr>
          <w:rFonts w:ascii="Trebuchet MS" w:hAnsi="Trebuchet MS"/>
          <w:color w:val="auto"/>
        </w:rPr>
        <w:t xml:space="preserve">6. Tutkimukseen / hoitotoimenpiteeseen liittyviä </w:t>
      </w:r>
      <w:bookmarkEnd w:id="20"/>
      <w:r w:rsidRPr="000B5F5B">
        <w:rPr>
          <w:rFonts w:ascii="Trebuchet MS" w:hAnsi="Trebuchet MS"/>
          <w:color w:val="auto"/>
        </w:rPr>
        <w:t>riskejä</w:t>
      </w:r>
      <w:bookmarkEnd w:id="21"/>
    </w:p>
    <w:p w14:paraId="52BDEC4E" w14:textId="77777777" w:rsidR="000B5F5B" w:rsidRDefault="000B5F5B" w:rsidP="00012F90">
      <w:pPr>
        <w:jc w:val="both"/>
        <w:rPr>
          <w:bCs/>
        </w:rPr>
      </w:pPr>
      <w:r>
        <w:rPr>
          <w:bCs/>
        </w:rPr>
        <w:t>Kuvantamistutkimu</w:t>
      </w:r>
      <w:r w:rsidRPr="0015751E">
        <w:rPr>
          <w:bCs/>
        </w:rPr>
        <w:t>s</w:t>
      </w:r>
      <w:r>
        <w:rPr>
          <w:bCs/>
        </w:rPr>
        <w:t>t</w:t>
      </w:r>
      <w:r w:rsidRPr="0015751E">
        <w:rPr>
          <w:bCs/>
        </w:rPr>
        <w:t>en mahdollisesti aiheuttamat yleisimmät riskit liittyvät varjo</w:t>
      </w:r>
      <w:r>
        <w:rPr>
          <w:bCs/>
        </w:rPr>
        <w:t>-/tehoste</w:t>
      </w:r>
      <w:r w:rsidRPr="0015751E">
        <w:rPr>
          <w:bCs/>
        </w:rPr>
        <w:t xml:space="preserve">aineen käyttöön, pistämiseen, säteilyyn ja magneettikenttään. </w:t>
      </w:r>
    </w:p>
    <w:p w14:paraId="38752A2B" w14:textId="77777777" w:rsidR="008136AE" w:rsidRPr="0015751E" w:rsidRDefault="008136AE" w:rsidP="00012F90">
      <w:pPr>
        <w:jc w:val="both"/>
        <w:rPr>
          <w:bCs/>
        </w:rPr>
      </w:pPr>
    </w:p>
    <w:p w14:paraId="5B1F589B" w14:textId="77777777" w:rsidR="000B5F5B" w:rsidRPr="000B5F5B" w:rsidRDefault="000B5F5B" w:rsidP="00012F90">
      <w:pPr>
        <w:pStyle w:val="Otsikko20"/>
        <w:spacing w:line="240" w:lineRule="auto"/>
        <w:rPr>
          <w:rFonts w:ascii="Trebuchet MS" w:hAnsi="Trebuchet MS"/>
          <w:color w:val="auto"/>
        </w:rPr>
      </w:pPr>
      <w:bookmarkStart w:id="22" w:name="_Toc303756877"/>
      <w:bookmarkStart w:id="23" w:name="_Toc187414034"/>
      <w:r w:rsidRPr="000B5F5B">
        <w:rPr>
          <w:rFonts w:ascii="Trebuchet MS" w:hAnsi="Trebuchet MS"/>
          <w:color w:val="auto"/>
        </w:rPr>
        <w:t xml:space="preserve">6.1. </w:t>
      </w:r>
      <w:bookmarkEnd w:id="22"/>
      <w:r w:rsidRPr="000B5F5B">
        <w:rPr>
          <w:rFonts w:ascii="Trebuchet MS" w:hAnsi="Trebuchet MS"/>
          <w:color w:val="auto"/>
        </w:rPr>
        <w:t>Varjo-/tehosteaineen käyttöön liittyvät riskit</w:t>
      </w:r>
      <w:bookmarkEnd w:id="23"/>
    </w:p>
    <w:p w14:paraId="5C971E34" w14:textId="77777777" w:rsidR="000B5F5B" w:rsidRPr="0015751E" w:rsidRDefault="000B5F5B" w:rsidP="00012F90">
      <w:pPr>
        <w:jc w:val="both"/>
        <w:rPr>
          <w:bCs/>
        </w:rPr>
      </w:pPr>
      <w:r w:rsidRPr="00392FE6">
        <w:rPr>
          <w:bCs/>
        </w:rPr>
        <w:t xml:space="preserve">Röntgentutkimuksessa käytettävät suonensisäiset varjoaineet voivat aiheuttaa haittaa </w:t>
      </w:r>
      <w:r>
        <w:rPr>
          <w:bCs/>
        </w:rPr>
        <w:t>riskipotilaille (</w:t>
      </w:r>
      <w:r w:rsidRPr="00392FE6">
        <w:rPr>
          <w:bCs/>
        </w:rPr>
        <w:t>iäkkä</w:t>
      </w:r>
      <w:r>
        <w:rPr>
          <w:bCs/>
        </w:rPr>
        <w:t>ät</w:t>
      </w:r>
      <w:r w:rsidRPr="00392FE6">
        <w:rPr>
          <w:bCs/>
        </w:rPr>
        <w:t xml:space="preserve"> ja/tai sydämen tai munuaisten vajaatoi</w:t>
      </w:r>
      <w:r>
        <w:rPr>
          <w:bCs/>
        </w:rPr>
        <w:t>mintaa sairastavat, allergiset potilaat)</w:t>
      </w:r>
      <w:r w:rsidRPr="0015751E">
        <w:rPr>
          <w:bCs/>
        </w:rPr>
        <w:t xml:space="preserve">. </w:t>
      </w:r>
      <w:r>
        <w:rPr>
          <w:bCs/>
        </w:rPr>
        <w:t>Potilaan a</w:t>
      </w:r>
      <w:r w:rsidRPr="0015751E">
        <w:t>ikaisemmista varjoainereaktioi</w:t>
      </w:r>
      <w:r>
        <w:t xml:space="preserve">sta, diabeteksesta, </w:t>
      </w:r>
      <w:proofErr w:type="spellStart"/>
      <w:r>
        <w:t>metformiini</w:t>
      </w:r>
      <w:proofErr w:type="spellEnd"/>
      <w:r>
        <w:t xml:space="preserve">-lääkityksestä sekä munuaisten ja sydämen vajaatoiminnasta </w:t>
      </w:r>
      <w:r w:rsidRPr="0015751E">
        <w:t xml:space="preserve">on ilmoitettava röntgenlähetteessä. </w:t>
      </w:r>
    </w:p>
    <w:p w14:paraId="2C6EA04F" w14:textId="77777777" w:rsidR="000B5F5B" w:rsidRPr="0015751E" w:rsidRDefault="000B5F5B" w:rsidP="00012F90">
      <w:pPr>
        <w:jc w:val="both"/>
        <w:rPr>
          <w:bCs/>
        </w:rPr>
      </w:pPr>
    </w:p>
    <w:p w14:paraId="2B08D45C" w14:textId="77777777" w:rsidR="000B5F5B" w:rsidRDefault="000B5F5B" w:rsidP="00012F90">
      <w:pPr>
        <w:jc w:val="both"/>
      </w:pPr>
      <w:r w:rsidRPr="0015751E">
        <w:t xml:space="preserve">Tietokonetomografiatutkimusta tilattaessa tulee </w:t>
      </w:r>
      <w:r>
        <w:t xml:space="preserve">aina </w:t>
      </w:r>
      <w:r w:rsidRPr="0015751E">
        <w:t>varautua varjoaineen käyttöön</w:t>
      </w:r>
      <w:r>
        <w:t xml:space="preserve">. </w:t>
      </w:r>
      <w:r w:rsidRPr="0015751E">
        <w:t xml:space="preserve">TT-tutkimuksissa käytetään </w:t>
      </w:r>
      <w:r>
        <w:t xml:space="preserve">jodipitoista </w:t>
      </w:r>
      <w:r w:rsidRPr="0015751E">
        <w:t xml:space="preserve">varjoainetta </w:t>
      </w:r>
      <w:r>
        <w:t>melko isoja</w:t>
      </w:r>
      <w:r w:rsidRPr="0015751E">
        <w:t xml:space="preserve"> määriä. </w:t>
      </w:r>
    </w:p>
    <w:p w14:paraId="0CC7A936" w14:textId="77777777" w:rsidR="000B5F5B" w:rsidRPr="000B5F5B" w:rsidRDefault="000B5F5B" w:rsidP="00012F90">
      <w:pPr>
        <w:pStyle w:val="Otsikko30"/>
        <w:spacing w:line="240" w:lineRule="auto"/>
        <w:rPr>
          <w:rFonts w:ascii="Trebuchet MS" w:hAnsi="Trebuchet MS"/>
          <w:color w:val="auto"/>
        </w:rPr>
      </w:pPr>
      <w:bookmarkStart w:id="24" w:name="_Toc303756878"/>
      <w:bookmarkStart w:id="25" w:name="_Toc187414035"/>
      <w:r w:rsidRPr="000B5F5B">
        <w:rPr>
          <w:rFonts w:ascii="Trebuchet MS" w:hAnsi="Trebuchet MS"/>
          <w:color w:val="auto"/>
        </w:rPr>
        <w:t>A. Allerginen reaktio</w:t>
      </w:r>
      <w:bookmarkEnd w:id="24"/>
      <w:bookmarkEnd w:id="25"/>
    </w:p>
    <w:p w14:paraId="62B343A6" w14:textId="77777777" w:rsidR="000B5F5B" w:rsidRDefault="000B5F5B" w:rsidP="00012F90">
      <w:pPr>
        <w:jc w:val="both"/>
      </w:pPr>
      <w:r>
        <w:t>S</w:t>
      </w:r>
      <w:r w:rsidRPr="0015751E">
        <w:t>uonensisäiset varjo</w:t>
      </w:r>
      <w:r>
        <w:t>-/tehoste</w:t>
      </w:r>
      <w:r w:rsidRPr="0015751E">
        <w:t xml:space="preserve">aineet saattavat aiheuttaa allergisia reaktioita. </w:t>
      </w:r>
      <w:r w:rsidRPr="00EC5237">
        <w:t>Jos potilaalla on aiempien varjo</w:t>
      </w:r>
      <w:r>
        <w:t>-/tehoste</w:t>
      </w:r>
      <w:r w:rsidRPr="00EC5237">
        <w:t xml:space="preserve">ainetutkimusten yhteydessä tullut lievä reaktio (pahoinvointi, oksentelu, </w:t>
      </w:r>
      <w:proofErr w:type="spellStart"/>
      <w:r w:rsidRPr="00EC5237">
        <w:t>vasovagaalinen</w:t>
      </w:r>
      <w:proofErr w:type="spellEnd"/>
      <w:r w:rsidRPr="00EC5237">
        <w:t xml:space="preserve"> reaktio, nokkosihottuma, ihon punoitus, kutina, nenän tukkoisuus), hänelle voidaan </w:t>
      </w:r>
      <w:r>
        <w:t xml:space="preserve">yleensä </w:t>
      </w:r>
      <w:r w:rsidRPr="00EC5237">
        <w:t>tehdä varjo</w:t>
      </w:r>
      <w:r>
        <w:t>-/tehoste</w:t>
      </w:r>
      <w:r w:rsidRPr="00EC5237">
        <w:t xml:space="preserve">ainetutkimus estolääkityksen turvin. </w:t>
      </w:r>
      <w:r>
        <w:t>V</w:t>
      </w:r>
      <w:r w:rsidRPr="00EC5237">
        <w:t xml:space="preserve">oimakkaan reaktion </w:t>
      </w:r>
      <w:r w:rsidRPr="00EC5237">
        <w:lastRenderedPageBreak/>
        <w:t xml:space="preserve">(kasvojen turvotus, äänen käheys, verenpaineen lasku, kollapsi, </w:t>
      </w:r>
      <w:proofErr w:type="spellStart"/>
      <w:r w:rsidRPr="00EC5237">
        <w:t>bronkospasmi</w:t>
      </w:r>
      <w:proofErr w:type="spellEnd"/>
      <w:r w:rsidRPr="00EC5237">
        <w:t>, elvytystilanne)</w:t>
      </w:r>
      <w:r>
        <w:t xml:space="preserve"> saaneelle potilaalle</w:t>
      </w:r>
      <w:r w:rsidRPr="00EC5237">
        <w:t>,</w:t>
      </w:r>
      <w:r>
        <w:t xml:space="preserve"> </w:t>
      </w:r>
      <w:r w:rsidRPr="00EC5237">
        <w:t>varjo</w:t>
      </w:r>
      <w:r>
        <w:t>-/tehoste</w:t>
      </w:r>
      <w:r w:rsidRPr="00EC5237">
        <w:t>ainetutkimusta ei tehdä estolääkityksenkään turvin.</w:t>
      </w:r>
    </w:p>
    <w:p w14:paraId="1DACC531" w14:textId="77777777" w:rsidR="008136AE" w:rsidRPr="0015751E" w:rsidRDefault="008136AE" w:rsidP="008136AE">
      <w:pPr>
        <w:spacing w:line="120" w:lineRule="auto"/>
        <w:jc w:val="both"/>
      </w:pPr>
    </w:p>
    <w:p w14:paraId="123718A4" w14:textId="77777777" w:rsidR="000B5F5B" w:rsidRPr="00F756A0" w:rsidRDefault="000B5F5B" w:rsidP="00012F90">
      <w:pPr>
        <w:pStyle w:val="Otsikko3"/>
        <w:jc w:val="both"/>
        <w:rPr>
          <w:bCs/>
        </w:rPr>
      </w:pPr>
      <w:bookmarkStart w:id="26" w:name="_Toc303756879"/>
      <w:bookmarkStart w:id="27" w:name="_Toc187414036"/>
      <w:r w:rsidRPr="00F756A0">
        <w:rPr>
          <w:bCs/>
        </w:rPr>
        <w:t xml:space="preserve">Katso </w:t>
      </w:r>
      <w:bookmarkEnd w:id="26"/>
      <w:r w:rsidRPr="00F756A0">
        <w:rPr>
          <w:bCs/>
        </w:rPr>
        <w:fldChar w:fldCharType="begin"/>
      </w:r>
      <w:r w:rsidRPr="00F756A0">
        <w:rPr>
          <w:bCs/>
        </w:rPr>
        <w:instrText>HYPERLINK "https://intra.oysnet.ppshp.fi/dokumentit/Kuvantamisen%20ohje%20sislttyyppi/Jodi-tai%20magneettitehosteaineallergisen%20aikuispotilaan%20valmistelu%20varjo-tai%20tehosteainetutkimukseen%20oys%20til.docx"</w:instrText>
      </w:r>
      <w:r w:rsidRPr="00F756A0">
        <w:rPr>
          <w:bCs/>
        </w:rPr>
      </w:r>
      <w:r w:rsidRPr="00F756A0">
        <w:rPr>
          <w:bCs/>
        </w:rPr>
        <w:fldChar w:fldCharType="separate"/>
      </w:r>
      <w:r w:rsidRPr="00F756A0">
        <w:rPr>
          <w:rStyle w:val="Hyperlinkki"/>
          <w:bCs/>
        </w:rPr>
        <w:t>Jodille tai magneettitehosteaineelle allergisen potilaan valmistelu varjo- / tehosteainetutkimukseen.</w:t>
      </w:r>
      <w:bookmarkEnd w:id="27"/>
      <w:r w:rsidRPr="00F756A0">
        <w:rPr>
          <w:bCs/>
        </w:rPr>
        <w:fldChar w:fldCharType="end"/>
      </w:r>
    </w:p>
    <w:p w14:paraId="66B8FD2E" w14:textId="77777777" w:rsidR="000B5F5B" w:rsidRPr="00CF4120" w:rsidRDefault="000B5F5B" w:rsidP="00012F90">
      <w:pPr>
        <w:jc w:val="both"/>
      </w:pPr>
    </w:p>
    <w:p w14:paraId="61D5B0FD" w14:textId="16F4D0E1" w:rsidR="000B5F5B" w:rsidRPr="000B5F5B" w:rsidRDefault="000B5F5B" w:rsidP="00012F90">
      <w:pPr>
        <w:pStyle w:val="Otsikko30"/>
        <w:spacing w:line="240" w:lineRule="auto"/>
        <w:rPr>
          <w:rFonts w:ascii="Trebuchet MS" w:hAnsi="Trebuchet MS"/>
          <w:color w:val="auto"/>
        </w:rPr>
      </w:pPr>
      <w:bookmarkStart w:id="28" w:name="_Toc303756880"/>
      <w:bookmarkStart w:id="29" w:name="_Toc187414037"/>
      <w:r w:rsidRPr="000B5F5B">
        <w:rPr>
          <w:rFonts w:ascii="Trebuchet MS" w:hAnsi="Trebuchet MS"/>
          <w:color w:val="auto"/>
        </w:rPr>
        <w:t xml:space="preserve">B. </w:t>
      </w:r>
      <w:r w:rsidR="008136AE">
        <w:rPr>
          <w:rFonts w:ascii="Trebuchet MS" w:hAnsi="Trebuchet MS"/>
          <w:color w:val="auto"/>
        </w:rPr>
        <w:t>S</w:t>
      </w:r>
      <w:r w:rsidR="008136AE" w:rsidRPr="000B5F5B">
        <w:rPr>
          <w:rFonts w:ascii="Trebuchet MS" w:hAnsi="Trebuchet MS"/>
          <w:color w:val="auto"/>
        </w:rPr>
        <w:t>ydämen</w:t>
      </w:r>
      <w:r w:rsidR="008136AE" w:rsidRPr="000B5F5B">
        <w:rPr>
          <w:rFonts w:ascii="Trebuchet MS" w:hAnsi="Trebuchet MS"/>
          <w:color w:val="auto"/>
        </w:rPr>
        <w:t xml:space="preserve"> </w:t>
      </w:r>
      <w:r w:rsidR="008136AE" w:rsidRPr="000B5F5B">
        <w:rPr>
          <w:rFonts w:ascii="Trebuchet MS" w:hAnsi="Trebuchet MS"/>
          <w:color w:val="auto"/>
        </w:rPr>
        <w:t xml:space="preserve">ja </w:t>
      </w:r>
      <w:r w:rsidR="008136AE">
        <w:rPr>
          <w:rFonts w:ascii="Trebuchet MS" w:hAnsi="Trebuchet MS"/>
          <w:color w:val="auto"/>
        </w:rPr>
        <w:t>m</w:t>
      </w:r>
      <w:r w:rsidRPr="000B5F5B">
        <w:rPr>
          <w:rFonts w:ascii="Trebuchet MS" w:hAnsi="Trebuchet MS"/>
          <w:color w:val="auto"/>
        </w:rPr>
        <w:t>unuaisten vajaatoiminta</w:t>
      </w:r>
      <w:bookmarkEnd w:id="28"/>
      <w:bookmarkEnd w:id="29"/>
      <w:r w:rsidRPr="000B5F5B">
        <w:rPr>
          <w:rFonts w:ascii="Trebuchet MS" w:hAnsi="Trebuchet MS"/>
          <w:color w:val="auto"/>
        </w:rPr>
        <w:t xml:space="preserve"> </w:t>
      </w:r>
    </w:p>
    <w:p w14:paraId="6D2351CD" w14:textId="173A39A2" w:rsidR="000B5F5B" w:rsidRDefault="000B5F5B" w:rsidP="00012F90">
      <w:pPr>
        <w:jc w:val="both"/>
      </w:pPr>
      <w:r>
        <w:t>Kuvantamis</w:t>
      </w:r>
      <w:r w:rsidRPr="009043EF">
        <w:t xml:space="preserve">tutkimuksessa käytettävät suonensisäiset varjoaineet voivat </w:t>
      </w:r>
      <w:r>
        <w:t>pahentaa iäkkäiden ja/tai huonokuntoisten potilaiden sydämen vajaatoimintaa.</w:t>
      </w:r>
      <w:r w:rsidRPr="00E779EE">
        <w:t xml:space="preserve"> </w:t>
      </w:r>
      <w:r w:rsidRPr="0015751E">
        <w:t>Oraalisesti käytettävän s</w:t>
      </w:r>
      <w:r>
        <w:t xml:space="preserve">okeritautilääkkeen </w:t>
      </w:r>
      <w:proofErr w:type="spellStart"/>
      <w:r>
        <w:t>metformiinin</w:t>
      </w:r>
      <w:proofErr w:type="spellEnd"/>
      <w:r w:rsidRPr="0015751E">
        <w:t xml:space="preserve"> ja intravaskulaa</w:t>
      </w:r>
      <w:r>
        <w:t>r</w:t>
      </w:r>
      <w:r w:rsidRPr="0015751E">
        <w:t xml:space="preserve">isesti annosteltavien röntgenvarjoaineiden yhteisvaikutuksena potilaalle voi kehittyä </w:t>
      </w:r>
      <w:proofErr w:type="spellStart"/>
      <w:r w:rsidRPr="0015751E">
        <w:t>maitohappoasidoosi</w:t>
      </w:r>
      <w:proofErr w:type="spellEnd"/>
      <w:r w:rsidR="00FE7551">
        <w:t xml:space="preserve">. </w:t>
      </w:r>
    </w:p>
    <w:p w14:paraId="293F36C8" w14:textId="77777777" w:rsidR="006432E0" w:rsidRDefault="006432E0" w:rsidP="00012F90">
      <w:pPr>
        <w:jc w:val="both"/>
      </w:pPr>
    </w:p>
    <w:p w14:paraId="43CE0864" w14:textId="77777777" w:rsidR="006432E0" w:rsidRDefault="006432E0" w:rsidP="00012F90">
      <w:pPr>
        <w:jc w:val="both"/>
      </w:pPr>
      <w:r w:rsidRPr="006432E0">
        <w:t>Jodipitoisten varjoaineiden käyttöön liittyy akuutin munuaisvaurion riski (AKI) erityisesti potilailla, joilla on entuudestaan munuaisten vajaatoiminta sekä tietyillä riskiryhmillä</w:t>
      </w:r>
      <w:r>
        <w:t>.</w:t>
      </w:r>
      <w:r w:rsidRPr="006432E0">
        <w:t xml:space="preserve"> </w:t>
      </w:r>
    </w:p>
    <w:p w14:paraId="6704E4C4" w14:textId="77777777" w:rsidR="006432E0" w:rsidRDefault="006432E0" w:rsidP="00012F90">
      <w:pPr>
        <w:jc w:val="both"/>
      </w:pPr>
    </w:p>
    <w:p w14:paraId="1AEDD0FC" w14:textId="42FA1363" w:rsidR="006B4E79" w:rsidRDefault="006B4E79" w:rsidP="00012F90">
      <w:pPr>
        <w:jc w:val="both"/>
      </w:pPr>
      <w:r>
        <w:t xml:space="preserve">Munuaisfunktiota kuvaavan seerumin kreatiniinipitoisuuteen perustuvan mittarin, </w:t>
      </w:r>
      <w:proofErr w:type="spellStart"/>
      <w:r>
        <w:t>glomerulusfiltraation</w:t>
      </w:r>
      <w:proofErr w:type="spellEnd"/>
      <w:r>
        <w:t xml:space="preserve"> (</w:t>
      </w:r>
      <w:proofErr w:type="spellStart"/>
      <w:r>
        <w:t>GFR:n</w:t>
      </w:r>
      <w:proofErr w:type="spellEnd"/>
      <w:r>
        <w:t>), perusteella määritetään, voidaanko varjoainetta käyttää turvallisesti</w:t>
      </w:r>
      <w:r>
        <w:t xml:space="preserve"> ja tarvitseeko potilas nesteytystä. </w:t>
      </w:r>
    </w:p>
    <w:p w14:paraId="645D5FEF" w14:textId="77777777" w:rsidR="006B4E79" w:rsidRDefault="006B4E79" w:rsidP="00012F90">
      <w:pPr>
        <w:jc w:val="both"/>
      </w:pPr>
    </w:p>
    <w:p w14:paraId="31EF4DD8" w14:textId="30771B41" w:rsidR="00FE7551" w:rsidRDefault="00FE7551" w:rsidP="00012F90">
      <w:pPr>
        <w:jc w:val="both"/>
      </w:pPr>
      <w:r w:rsidRPr="00FE7551">
        <w:t xml:space="preserve">Ehdotonta </w:t>
      </w:r>
      <w:proofErr w:type="spellStart"/>
      <w:r w:rsidRPr="00FE7551">
        <w:t>eGFR</w:t>
      </w:r>
      <w:proofErr w:type="spellEnd"/>
      <w:r w:rsidRPr="00FE7551">
        <w:t xml:space="preserve"> -alarajaa ei ole, vaan jodivarjoaineen käyttö arvioidaan tapauskohtaisesti. Munuaisten vajaatoiminta ei saa estää potilaan hoidon kannalta välttämättömän varjoainetehosteisen tutkimuksen tekemistä. </w:t>
      </w:r>
      <w:r>
        <w:t>J</w:t>
      </w:r>
      <w:r>
        <w:t xml:space="preserve">os </w:t>
      </w:r>
      <w:r>
        <w:t xml:space="preserve">lähettävä lääkäri arvioi, että </w:t>
      </w:r>
      <w:r>
        <w:t xml:space="preserve">kuvaamatta jättäminen tai kuvauksen viivästyminen </w:t>
      </w:r>
      <w:r>
        <w:t>on</w:t>
      </w:r>
      <w:r>
        <w:t xml:space="preserve"> suurempi riski potilaalle kuin munuaisfunktion vaarantuminen</w:t>
      </w:r>
      <w:r>
        <w:t xml:space="preserve">, niin hän </w:t>
      </w:r>
      <w:r>
        <w:t xml:space="preserve">kirjaa </w:t>
      </w:r>
      <w:r w:rsidRPr="000E4769">
        <w:t>röntgenlähettees</w:t>
      </w:r>
      <w:r>
        <w:t>een tai hoitosuunnitelmaan</w:t>
      </w:r>
      <w:r w:rsidRPr="000E4769">
        <w:t>, että tutkimus tehdään riskistä tietoisena ja potilasta on riskistä informoitu</w:t>
      </w:r>
      <w:r>
        <w:t>.</w:t>
      </w:r>
      <w:r>
        <w:t xml:space="preserve"> </w:t>
      </w:r>
    </w:p>
    <w:p w14:paraId="526BA577" w14:textId="77777777" w:rsidR="006B4E79" w:rsidRDefault="006B4E79" w:rsidP="00012F90">
      <w:pPr>
        <w:jc w:val="both"/>
      </w:pPr>
    </w:p>
    <w:p w14:paraId="354D513B" w14:textId="7FE93DA8" w:rsidR="00FE7551" w:rsidRDefault="00FE7551" w:rsidP="00012F90">
      <w:pPr>
        <w:jc w:val="both"/>
      </w:pPr>
      <w:r w:rsidRPr="00FE7551">
        <w:t>Tarvittaessa vaihtoehtoisista tutkimusstrategioista neuvotellaan radiologin kanssa.</w:t>
      </w:r>
    </w:p>
    <w:p w14:paraId="5AA9FA7C" w14:textId="77777777" w:rsidR="00FE7551" w:rsidRDefault="00FE7551" w:rsidP="00012F90">
      <w:pPr>
        <w:jc w:val="both"/>
      </w:pPr>
    </w:p>
    <w:p w14:paraId="1B528277" w14:textId="58BDEE0D" w:rsidR="00FE7551" w:rsidRDefault="00FE7551" w:rsidP="00FE7551">
      <w:pPr>
        <w:jc w:val="both"/>
      </w:pPr>
      <w:r>
        <w:t>D</w:t>
      </w:r>
      <w:r>
        <w:t>ialyysihoidossa olevalle potilaalle varjoainetta voidaan käyttää normaalisti, dialyysihoidon aikataulua ei tarvitse muuttaa</w:t>
      </w:r>
      <w:r>
        <w:t xml:space="preserve">, vaan </w:t>
      </w:r>
      <w:proofErr w:type="spellStart"/>
      <w:r>
        <w:t>peritoneaalidialyysi</w:t>
      </w:r>
      <w:proofErr w:type="spellEnd"/>
      <w:r>
        <w:t xml:space="preserve"> jatkuu </w:t>
      </w:r>
      <w:proofErr w:type="spellStart"/>
      <w:r w:rsidR="006B4E79">
        <w:t>jodiavarjoainetutkimuksen</w:t>
      </w:r>
      <w:proofErr w:type="spellEnd"/>
      <w:r w:rsidR="006B4E79">
        <w:t xml:space="preserve"> jälkeen </w:t>
      </w:r>
      <w:r>
        <w:t>normaalisti.</w:t>
      </w:r>
    </w:p>
    <w:p w14:paraId="2DC5A375" w14:textId="77777777" w:rsidR="00FE7551" w:rsidRDefault="00FE7551" w:rsidP="00012F90">
      <w:pPr>
        <w:jc w:val="both"/>
      </w:pPr>
    </w:p>
    <w:p w14:paraId="5129306B" w14:textId="078930BD" w:rsidR="008136AE" w:rsidRDefault="008136AE" w:rsidP="008136AE">
      <w:pPr>
        <w:jc w:val="both"/>
      </w:pPr>
      <w:r>
        <w:t>Magneettitehosteaineita (yksinkertaisia annoksia) voi käyttää vaikeaa munuaisten vajaatoimintaa sairastavilla potilailla</w:t>
      </w:r>
      <w:r>
        <w:t>,</w:t>
      </w:r>
      <w:r>
        <w:t xml:space="preserve"> vaikka </w:t>
      </w:r>
      <w:proofErr w:type="spellStart"/>
      <w:r>
        <w:t>eGFR</w:t>
      </w:r>
      <w:proofErr w:type="spellEnd"/>
      <w:r>
        <w:t xml:space="preserve"> ≤ 30 ml/min/1,73m2.</w:t>
      </w:r>
      <w:r>
        <w:t xml:space="preserve"> </w:t>
      </w:r>
      <w:r>
        <w:t>Magneetti</w:t>
      </w:r>
      <w:r>
        <w:t>tehoste</w:t>
      </w:r>
      <w:r>
        <w:t xml:space="preserve">aineiden munuaistoksisuus on vähäinen, eikä nykyisin käytössä olevilla merkkiaineilla (kuten </w:t>
      </w:r>
      <w:proofErr w:type="spellStart"/>
      <w:r>
        <w:t>Dotarem</w:t>
      </w:r>
      <w:proofErr w:type="spellEnd"/>
      <w:r>
        <w:t xml:space="preserve">) ole todettu </w:t>
      </w:r>
      <w:proofErr w:type="spellStart"/>
      <w:r>
        <w:t>nefrogeenista</w:t>
      </w:r>
      <w:proofErr w:type="spellEnd"/>
      <w:r>
        <w:t xml:space="preserve"> systeemistä fibroosia. Toistuvia annoksia lyhyen ajan sisällä tulee kuitenkin välttää.</w:t>
      </w:r>
    </w:p>
    <w:p w14:paraId="32742536" w14:textId="77777777" w:rsidR="008136AE" w:rsidRDefault="008136AE" w:rsidP="00856B4E">
      <w:pPr>
        <w:spacing w:line="120" w:lineRule="auto"/>
        <w:jc w:val="both"/>
      </w:pPr>
    </w:p>
    <w:p w14:paraId="1BDD6CA9" w14:textId="77777777" w:rsidR="000B5F5B" w:rsidRPr="00F756A0" w:rsidRDefault="000B5F5B" w:rsidP="00012F90">
      <w:pPr>
        <w:pStyle w:val="Otsikko3"/>
        <w:jc w:val="both"/>
        <w:rPr>
          <w:bCs/>
        </w:rPr>
      </w:pPr>
      <w:bookmarkStart w:id="30" w:name="_Toc303756881"/>
      <w:bookmarkStart w:id="31" w:name="_Toc187414038"/>
      <w:r w:rsidRPr="00F756A0">
        <w:rPr>
          <w:bCs/>
        </w:rPr>
        <w:t xml:space="preserve">Katso </w:t>
      </w:r>
      <w:bookmarkEnd w:id="30"/>
      <w:r w:rsidRPr="00F756A0">
        <w:rPr>
          <w:bCs/>
        </w:rPr>
        <w:fldChar w:fldCharType="begin"/>
      </w:r>
      <w:r w:rsidRPr="00F756A0">
        <w:rPr>
          <w:bCs/>
        </w:rPr>
        <w:instrText xml:space="preserve"> HYPERLINK "https://intra.oysnet.ppshp.fi/dokumentit/Kuvantamisen ohje sislttyyppi/Potilaan%20valmistaminen%20jodivarjoainetutkimukseen%20oys%20kuv%20til.docx" </w:instrText>
      </w:r>
      <w:r w:rsidRPr="00F756A0">
        <w:rPr>
          <w:bCs/>
        </w:rPr>
      </w:r>
      <w:r w:rsidRPr="00F756A0">
        <w:rPr>
          <w:bCs/>
        </w:rPr>
        <w:fldChar w:fldCharType="separate"/>
      </w:r>
      <w:r w:rsidRPr="00F756A0">
        <w:rPr>
          <w:rStyle w:val="Hyperlinkki"/>
          <w:bCs/>
        </w:rPr>
        <w:t>Potilaan valmistaminen jodivarjoainetutkimukseen.</w:t>
      </w:r>
      <w:bookmarkEnd w:id="31"/>
      <w:r w:rsidRPr="00F756A0">
        <w:rPr>
          <w:bCs/>
        </w:rPr>
        <w:fldChar w:fldCharType="end"/>
      </w:r>
    </w:p>
    <w:p w14:paraId="189E51B5" w14:textId="04D4D26F" w:rsidR="000B5F5B" w:rsidRPr="00F756A0" w:rsidRDefault="000B5F5B" w:rsidP="00012F90">
      <w:pPr>
        <w:pStyle w:val="Otsikko3"/>
        <w:jc w:val="both"/>
        <w:rPr>
          <w:bCs/>
        </w:rPr>
      </w:pPr>
      <w:bookmarkStart w:id="32" w:name="_Toc303756882"/>
      <w:bookmarkStart w:id="33" w:name="_Toc187414039"/>
      <w:r w:rsidRPr="00F756A0">
        <w:rPr>
          <w:bCs/>
        </w:rPr>
        <w:t xml:space="preserve">Katso </w:t>
      </w:r>
      <w:bookmarkEnd w:id="32"/>
      <w:r w:rsidR="008136AE" w:rsidRPr="00F756A0">
        <w:rPr>
          <w:bCs/>
        </w:rPr>
        <w:fldChar w:fldCharType="begin"/>
      </w:r>
      <w:r w:rsidR="00F756A0">
        <w:rPr>
          <w:bCs/>
        </w:rPr>
        <w:instrText>HYPERLINK "https://intra.oysnet.ppshp.fi/dokumentit/_layouts/15/WopiFrame2.aspx?sourcedoc=%7b861ce6c8-4719-4908-9f85-81ee8f495842%7d&amp;action=default"</w:instrText>
      </w:r>
      <w:r w:rsidR="00F756A0" w:rsidRPr="00F756A0">
        <w:rPr>
          <w:bCs/>
        </w:rPr>
      </w:r>
      <w:r w:rsidR="008136AE" w:rsidRPr="00F756A0">
        <w:rPr>
          <w:bCs/>
        </w:rPr>
        <w:fldChar w:fldCharType="separate"/>
      </w:r>
      <w:r w:rsidR="008136AE" w:rsidRPr="00F756A0">
        <w:rPr>
          <w:rStyle w:val="Hyperlinkki"/>
          <w:bCs/>
        </w:rPr>
        <w:t>Magneettitehosteaineiden käyttö m</w:t>
      </w:r>
      <w:r w:rsidR="008136AE" w:rsidRPr="00F756A0">
        <w:rPr>
          <w:rStyle w:val="Hyperlinkki"/>
          <w:bCs/>
        </w:rPr>
        <w:t>u</w:t>
      </w:r>
      <w:r w:rsidR="008136AE" w:rsidRPr="00F756A0">
        <w:rPr>
          <w:rStyle w:val="Hyperlinkki"/>
          <w:bCs/>
        </w:rPr>
        <w:t xml:space="preserve">nuaisten vajaatoimintaa sairastavilla </w:t>
      </w:r>
      <w:bookmarkEnd w:id="33"/>
      <w:r w:rsidR="008136AE" w:rsidRPr="00F756A0">
        <w:rPr>
          <w:bCs/>
        </w:rPr>
        <w:fldChar w:fldCharType="end"/>
      </w:r>
    </w:p>
    <w:p w14:paraId="0CB15D15" w14:textId="77777777" w:rsidR="000B5F5B" w:rsidRPr="00580B8C" w:rsidRDefault="000B5F5B" w:rsidP="00012F90">
      <w:pPr>
        <w:jc w:val="both"/>
      </w:pPr>
    </w:p>
    <w:p w14:paraId="5D658020" w14:textId="77777777" w:rsidR="00856B4E" w:rsidRDefault="00856B4E">
      <w:pPr>
        <w:spacing w:after="160" w:line="259" w:lineRule="auto"/>
        <w:rPr>
          <w:rFonts w:eastAsiaTheme="majorEastAsia" w:cstheme="majorHAnsi"/>
          <w:b/>
          <w:bCs/>
          <w:sz w:val="24"/>
        </w:rPr>
      </w:pPr>
      <w:r>
        <w:br w:type="page"/>
      </w:r>
    </w:p>
    <w:p w14:paraId="0B4C9752" w14:textId="5701068F" w:rsidR="000B5F5B" w:rsidRPr="000B5F5B" w:rsidRDefault="000B5F5B" w:rsidP="00012F90">
      <w:pPr>
        <w:pStyle w:val="Otsikko30"/>
        <w:spacing w:line="240" w:lineRule="auto"/>
        <w:rPr>
          <w:rFonts w:ascii="Trebuchet MS" w:hAnsi="Trebuchet MS"/>
          <w:color w:val="auto"/>
        </w:rPr>
      </w:pPr>
      <w:bookmarkStart w:id="34" w:name="_Toc187414040"/>
      <w:r w:rsidRPr="000B5F5B">
        <w:rPr>
          <w:rFonts w:ascii="Trebuchet MS" w:hAnsi="Trebuchet MS"/>
          <w:color w:val="auto"/>
        </w:rPr>
        <w:lastRenderedPageBreak/>
        <w:t>C. Aspiraatio</w:t>
      </w:r>
      <w:bookmarkEnd w:id="34"/>
    </w:p>
    <w:p w14:paraId="1455CA1B" w14:textId="77777777" w:rsidR="000B5F5B" w:rsidRPr="0027397C" w:rsidRDefault="000B5F5B" w:rsidP="00012F90">
      <w:pPr>
        <w:jc w:val="both"/>
      </w:pPr>
      <w:r>
        <w:t xml:space="preserve">Varjo-/tehosteaine voi aiheuttaa pahoinvointia, joten aspiraatiovaaran vuoksi potilaan tulee olla syömättä kaksi tuntia ennen varjo-/tehosteainetutkimusta. </w:t>
      </w:r>
      <w:r w:rsidRPr="0027397C">
        <w:t xml:space="preserve">Kliinisen harkinnan mukaan </w:t>
      </w:r>
      <w:r>
        <w:t>riittää tunnin ravinnotta olo,</w:t>
      </w:r>
      <w:r w:rsidRPr="0027397C">
        <w:t xml:space="preserve"> jos </w:t>
      </w:r>
      <w:r>
        <w:t>kuvauksen viivästymis</w:t>
      </w:r>
      <w:r w:rsidRPr="0027397C">
        <w:t xml:space="preserve">en arvioidaan olevan </w:t>
      </w:r>
      <w:r>
        <w:t>aspiraatiovaaraa</w:t>
      </w:r>
      <w:r w:rsidRPr="0027397C">
        <w:t xml:space="preserve"> suurempi riski pot</w:t>
      </w:r>
      <w:r>
        <w:t>ilaalle</w:t>
      </w:r>
      <w:r w:rsidRPr="0027397C">
        <w:t>.</w:t>
      </w:r>
    </w:p>
    <w:p w14:paraId="3A3732D1" w14:textId="77777777" w:rsidR="000B5F5B" w:rsidRPr="000B5F5B" w:rsidRDefault="000B5F5B" w:rsidP="00012F90">
      <w:pPr>
        <w:pStyle w:val="Otsikko20"/>
        <w:spacing w:line="240" w:lineRule="auto"/>
        <w:rPr>
          <w:rFonts w:ascii="Trebuchet MS" w:hAnsi="Trebuchet MS"/>
          <w:color w:val="auto"/>
        </w:rPr>
      </w:pPr>
      <w:bookmarkStart w:id="35" w:name="_Toc303756885"/>
      <w:bookmarkStart w:id="36" w:name="_Toc187414041"/>
      <w:r w:rsidRPr="000B5F5B">
        <w:rPr>
          <w:rFonts w:ascii="Trebuchet MS" w:hAnsi="Trebuchet MS"/>
          <w:color w:val="auto"/>
        </w:rPr>
        <w:t>6.2. P</w:t>
      </w:r>
      <w:bookmarkEnd w:id="35"/>
      <w:r w:rsidRPr="000B5F5B">
        <w:rPr>
          <w:rFonts w:ascii="Trebuchet MS" w:hAnsi="Trebuchet MS"/>
          <w:color w:val="auto"/>
        </w:rPr>
        <w:t>istämiseen liittyvät riskit</w:t>
      </w:r>
      <w:bookmarkEnd w:id="36"/>
    </w:p>
    <w:p w14:paraId="72A560ED" w14:textId="77777777" w:rsidR="000B5F5B" w:rsidRDefault="000B5F5B" w:rsidP="00012F90">
      <w:pPr>
        <w:jc w:val="both"/>
      </w:pPr>
      <w:r w:rsidRPr="0015751E">
        <w:t xml:space="preserve">Pistämistä vaativissa tutkimuksissa/hoitotoimenpiteissä (angiografiat, biopsiat, punktiot, </w:t>
      </w:r>
      <w:proofErr w:type="spellStart"/>
      <w:r w:rsidRPr="0015751E">
        <w:t>dreneeraukset</w:t>
      </w:r>
      <w:proofErr w:type="spellEnd"/>
      <w:r w:rsidRPr="0015751E">
        <w:t xml:space="preserve">) tulee varmistaa, että veren hyytymistilanne on normaali ja </w:t>
      </w:r>
      <w:proofErr w:type="spellStart"/>
      <w:r w:rsidRPr="0015751E">
        <w:t>antitromboottinen</w:t>
      </w:r>
      <w:proofErr w:type="spellEnd"/>
      <w:r w:rsidRPr="0015751E">
        <w:t xml:space="preserve"> lääkitys on tauotettu. </w:t>
      </w:r>
    </w:p>
    <w:p w14:paraId="5BCCA99C" w14:textId="77777777" w:rsidR="00856B4E" w:rsidRDefault="00856B4E" w:rsidP="00856B4E">
      <w:pPr>
        <w:spacing w:line="120" w:lineRule="auto"/>
        <w:jc w:val="both"/>
      </w:pPr>
    </w:p>
    <w:p w14:paraId="4D845E9B" w14:textId="77777777" w:rsidR="000B5F5B" w:rsidRPr="00F756A0" w:rsidRDefault="000B5F5B" w:rsidP="00012F90">
      <w:pPr>
        <w:pStyle w:val="Otsikko3"/>
        <w:jc w:val="both"/>
        <w:rPr>
          <w:bCs/>
        </w:rPr>
      </w:pPr>
      <w:bookmarkStart w:id="37" w:name="_Toc303756886"/>
      <w:bookmarkStart w:id="38" w:name="_Toc187414042"/>
      <w:r w:rsidRPr="00F756A0">
        <w:rPr>
          <w:bCs/>
        </w:rPr>
        <w:t xml:space="preserve">Katso </w:t>
      </w:r>
      <w:hyperlink r:id="rId19" w:history="1">
        <w:proofErr w:type="spellStart"/>
        <w:r w:rsidRPr="00F756A0">
          <w:rPr>
            <w:rStyle w:val="Hyperlinkki"/>
            <w:bCs/>
          </w:rPr>
          <w:t>Antitromboottisen</w:t>
        </w:r>
        <w:proofErr w:type="spellEnd"/>
        <w:r w:rsidRPr="00F756A0">
          <w:rPr>
            <w:rStyle w:val="Hyperlinkki"/>
            <w:bCs/>
          </w:rPr>
          <w:t xml:space="preserve"> lääkityksen tauottamine</w:t>
        </w:r>
        <w:r w:rsidRPr="00F756A0">
          <w:rPr>
            <w:rStyle w:val="Hyperlinkki"/>
            <w:bCs/>
          </w:rPr>
          <w:t>n</w:t>
        </w:r>
        <w:r w:rsidRPr="00F756A0">
          <w:rPr>
            <w:rStyle w:val="Hyperlinkki"/>
            <w:bCs/>
          </w:rPr>
          <w:t xml:space="preserve"> sisäelinbiopsioissa ja </w:t>
        </w:r>
        <w:proofErr w:type="spellStart"/>
        <w:r w:rsidRPr="00F756A0">
          <w:rPr>
            <w:rStyle w:val="Hyperlinkki"/>
            <w:bCs/>
          </w:rPr>
          <w:t>drenaaseissa</w:t>
        </w:r>
        <w:proofErr w:type="spellEnd"/>
        <w:r w:rsidRPr="00F756A0">
          <w:rPr>
            <w:rStyle w:val="Hyperlinkki"/>
            <w:bCs/>
          </w:rPr>
          <w:t>.</w:t>
        </w:r>
        <w:bookmarkStart w:id="39" w:name="_Toc303756887"/>
        <w:bookmarkEnd w:id="37"/>
        <w:bookmarkEnd w:id="38"/>
      </w:hyperlink>
      <w:r w:rsidRPr="00F756A0">
        <w:rPr>
          <w:bCs/>
        </w:rPr>
        <w:t xml:space="preserve"> </w:t>
      </w:r>
    </w:p>
    <w:p w14:paraId="6A2E398C" w14:textId="77777777" w:rsidR="000B5F5B" w:rsidRPr="00CF4120" w:rsidRDefault="000B5F5B" w:rsidP="00012F90">
      <w:pPr>
        <w:jc w:val="both"/>
      </w:pPr>
    </w:p>
    <w:p w14:paraId="0A629684" w14:textId="77777777" w:rsidR="000B5F5B" w:rsidRPr="000B5F5B" w:rsidRDefault="000B5F5B" w:rsidP="00012F90">
      <w:pPr>
        <w:pStyle w:val="Otsikko20"/>
        <w:spacing w:line="240" w:lineRule="auto"/>
        <w:rPr>
          <w:rFonts w:ascii="Trebuchet MS" w:hAnsi="Trebuchet MS"/>
          <w:color w:val="auto"/>
        </w:rPr>
      </w:pPr>
      <w:bookmarkStart w:id="40" w:name="_Toc187414043"/>
      <w:r w:rsidRPr="000B5F5B">
        <w:rPr>
          <w:rFonts w:ascii="Trebuchet MS" w:hAnsi="Trebuchet MS"/>
          <w:color w:val="auto"/>
        </w:rPr>
        <w:t>6.3. K</w:t>
      </w:r>
      <w:bookmarkEnd w:id="39"/>
      <w:r w:rsidRPr="000B5F5B">
        <w:rPr>
          <w:rFonts w:ascii="Trebuchet MS" w:hAnsi="Trebuchet MS"/>
          <w:color w:val="auto"/>
        </w:rPr>
        <w:t>uvaustekniikkaan liittyvät riskit</w:t>
      </w:r>
      <w:bookmarkEnd w:id="40"/>
    </w:p>
    <w:p w14:paraId="0334F397" w14:textId="77777777" w:rsidR="000B5F5B" w:rsidRPr="008136AE" w:rsidRDefault="000B5F5B" w:rsidP="008136AE">
      <w:pPr>
        <w:pStyle w:val="Otsikko30"/>
        <w:rPr>
          <w:rFonts w:ascii="Trebuchet MS" w:hAnsi="Trebuchet MS"/>
          <w:color w:val="auto"/>
        </w:rPr>
      </w:pPr>
      <w:bookmarkStart w:id="41" w:name="_Toc303756888"/>
      <w:bookmarkStart w:id="42" w:name="_Toc187414044"/>
      <w:r w:rsidRPr="008136AE">
        <w:rPr>
          <w:rFonts w:ascii="Trebuchet MS" w:hAnsi="Trebuchet MS"/>
          <w:color w:val="auto"/>
        </w:rPr>
        <w:t>A. Säteilyriski</w:t>
      </w:r>
      <w:bookmarkEnd w:id="41"/>
      <w:bookmarkEnd w:id="42"/>
    </w:p>
    <w:p w14:paraId="21718CB9" w14:textId="77777777" w:rsidR="000B5F5B" w:rsidRDefault="000B5F5B" w:rsidP="00012F90">
      <w:pPr>
        <w:jc w:val="both"/>
      </w:pPr>
      <w:r w:rsidRPr="0015751E">
        <w:t>Eri säteilytutkimusten potilasannokset vaihtelevat ja eri elimet ovat säteilyherkkyydeltään erilaisia.</w:t>
      </w:r>
    </w:p>
    <w:p w14:paraId="1630921E" w14:textId="77777777" w:rsidR="00856B4E" w:rsidRPr="0015751E" w:rsidRDefault="00856B4E" w:rsidP="00856B4E">
      <w:pPr>
        <w:spacing w:line="120" w:lineRule="auto"/>
        <w:jc w:val="both"/>
      </w:pPr>
    </w:p>
    <w:p w14:paraId="1C3056C6" w14:textId="4D0123FB" w:rsidR="000B5F5B" w:rsidRPr="00F756A0" w:rsidRDefault="000B5F5B" w:rsidP="00012F90">
      <w:pPr>
        <w:pStyle w:val="Otsikko3"/>
        <w:jc w:val="both"/>
        <w:rPr>
          <w:bCs/>
        </w:rPr>
      </w:pPr>
      <w:bookmarkStart w:id="43" w:name="_Toc187414045"/>
      <w:r w:rsidRPr="00F756A0">
        <w:rPr>
          <w:bCs/>
        </w:rPr>
        <w:t xml:space="preserve">Katso </w:t>
      </w:r>
      <w:hyperlink r:id="rId20" w:history="1">
        <w:r w:rsidRPr="00F756A0">
          <w:rPr>
            <w:rStyle w:val="Hyperlinkki"/>
            <w:bCs/>
          </w:rPr>
          <w:t>Tavanomaiste</w:t>
        </w:r>
        <w:r w:rsidRPr="00F756A0">
          <w:rPr>
            <w:rStyle w:val="Hyperlinkki"/>
            <w:bCs/>
          </w:rPr>
          <w:t>n</w:t>
        </w:r>
        <w:r w:rsidRPr="00F756A0">
          <w:rPr>
            <w:rStyle w:val="Hyperlinkki"/>
            <w:bCs/>
          </w:rPr>
          <w:t xml:space="preserve"> röntgentutkimusten vertailutasot </w:t>
        </w:r>
      </w:hyperlink>
      <w:r w:rsidRPr="00F756A0">
        <w:rPr>
          <w:rStyle w:val="Hyperlinkki"/>
          <w:bCs/>
        </w:rPr>
        <w:t>(STUK)</w:t>
      </w:r>
      <w:bookmarkEnd w:id="43"/>
    </w:p>
    <w:p w14:paraId="057DB1F1" w14:textId="0E769F59" w:rsidR="000B5F5B" w:rsidRPr="00F756A0" w:rsidRDefault="000B5F5B" w:rsidP="00012F90">
      <w:pPr>
        <w:pStyle w:val="Otsikko3"/>
        <w:jc w:val="both"/>
        <w:rPr>
          <w:bCs/>
        </w:rPr>
      </w:pPr>
      <w:bookmarkStart w:id="44" w:name="_Toc303756889"/>
      <w:bookmarkStart w:id="45" w:name="_Toc187414046"/>
      <w:r w:rsidRPr="00F756A0">
        <w:rPr>
          <w:bCs/>
        </w:rPr>
        <w:t xml:space="preserve">Katso </w:t>
      </w:r>
      <w:hyperlink r:id="rId21" w:history="1">
        <w:r w:rsidRPr="00F756A0">
          <w:rPr>
            <w:rStyle w:val="Hyperlinkki"/>
            <w:bCs/>
          </w:rPr>
          <w:t>Kuvantamistutkimus</w:t>
        </w:r>
        <w:r w:rsidRPr="00F756A0">
          <w:rPr>
            <w:rStyle w:val="Hyperlinkki"/>
            <w:bCs/>
          </w:rPr>
          <w:t>t</w:t>
        </w:r>
        <w:r w:rsidRPr="00F756A0">
          <w:rPr>
            <w:rStyle w:val="Hyperlinkki"/>
            <w:bCs/>
          </w:rPr>
          <w:t>en muistikortti</w:t>
        </w:r>
        <w:bookmarkEnd w:id="44"/>
        <w:r w:rsidRPr="00F756A0">
          <w:rPr>
            <w:rStyle w:val="Hyperlinkki"/>
            <w:bCs/>
          </w:rPr>
          <w:t xml:space="preserve"> </w:t>
        </w:r>
        <w:bookmarkStart w:id="46" w:name="_Toc303756891"/>
        <w:r w:rsidRPr="00F756A0">
          <w:rPr>
            <w:rStyle w:val="Hyperlinkki"/>
            <w:bCs/>
          </w:rPr>
          <w:t>aikuiset</w:t>
        </w:r>
        <w:bookmarkEnd w:id="45"/>
      </w:hyperlink>
    </w:p>
    <w:p w14:paraId="42200D05" w14:textId="4E0B17B2" w:rsidR="000B5F5B" w:rsidRPr="00F756A0" w:rsidRDefault="000B5F5B" w:rsidP="00012F90">
      <w:pPr>
        <w:pStyle w:val="Otsikko3"/>
        <w:rPr>
          <w:rStyle w:val="Hyperlinkki"/>
          <w:bCs/>
        </w:rPr>
      </w:pPr>
      <w:bookmarkStart w:id="47" w:name="_Toc187414047"/>
      <w:r w:rsidRPr="00F756A0">
        <w:rPr>
          <w:bCs/>
        </w:rPr>
        <w:t xml:space="preserve">Katso </w:t>
      </w:r>
      <w:hyperlink r:id="rId22" w:history="1">
        <w:r w:rsidRPr="00F756A0">
          <w:rPr>
            <w:rStyle w:val="Hyperlinkki"/>
            <w:bCs/>
          </w:rPr>
          <w:t>Kuvantamistutkimusten muistikortti lapset</w:t>
        </w:r>
        <w:bookmarkEnd w:id="47"/>
      </w:hyperlink>
    </w:p>
    <w:p w14:paraId="23A00243" w14:textId="77777777" w:rsidR="00856B4E" w:rsidRPr="00856B4E" w:rsidRDefault="00856B4E" w:rsidP="00856B4E"/>
    <w:bookmarkEnd w:id="46"/>
    <w:p w14:paraId="62A04192" w14:textId="77777777" w:rsidR="000B5F5B" w:rsidRPr="0015751E" w:rsidRDefault="000B5F5B" w:rsidP="00012F90">
      <w:pPr>
        <w:jc w:val="both"/>
      </w:pPr>
      <w:r w:rsidRPr="0015751E">
        <w:t>Sikiön joutumista primäärisäteilyyn tulee välttää. Jos raskaus on todettu tai sitä epäillään, lantion ja alavatsan alueelle kohdistuvia röntgentutkimuksia tehdään vain röntgenlääkärin kanssa erikseen sopien.</w:t>
      </w:r>
    </w:p>
    <w:p w14:paraId="39006631" w14:textId="77777777" w:rsidR="000B5F5B" w:rsidRPr="0015751E" w:rsidRDefault="000B5F5B" w:rsidP="00012F90">
      <w:pPr>
        <w:jc w:val="both"/>
      </w:pPr>
    </w:p>
    <w:p w14:paraId="5F5D2BB5" w14:textId="77777777" w:rsidR="000B5F5B" w:rsidRPr="0015751E" w:rsidRDefault="000B5F5B" w:rsidP="00012F90">
      <w:pPr>
        <w:jc w:val="both"/>
      </w:pPr>
      <w:r w:rsidRPr="0015751E">
        <w:t xml:space="preserve">Jotta raskaana oleva nainen ei joutuisi epähuomiossa lähetetyksi säteilytutkimuksen, tulee fertiili-ikäiseltä naiselta varmistaa, ettei hän ole raskaana. Lantion ja alavatsan alueen kuvauksissa (=sikiö joutuisi primäärisäteilyyn) em. raskauden tarkistamisen tieto tulee kirjata myös röntgenlähetteeseen. </w:t>
      </w:r>
    </w:p>
    <w:p w14:paraId="1462AAA7" w14:textId="77777777" w:rsidR="000B5F5B" w:rsidRPr="0015751E" w:rsidRDefault="000B5F5B" w:rsidP="00012F90">
      <w:pPr>
        <w:jc w:val="both"/>
      </w:pPr>
    </w:p>
    <w:p w14:paraId="283991BA" w14:textId="77777777" w:rsidR="000B5F5B" w:rsidRDefault="000B5F5B" w:rsidP="00012F90">
      <w:pPr>
        <w:jc w:val="both"/>
      </w:pPr>
      <w:r>
        <w:t>Ultraäänitutkimus</w:t>
      </w:r>
      <w:r w:rsidRPr="0015751E">
        <w:t xml:space="preserve"> voidaan tehdä raskauden aikana. </w:t>
      </w:r>
      <w:r>
        <w:t xml:space="preserve">Raskaana olevan naisen magneettikuvausta on syytä harkita ja mahdollisesti lykätä siihen saakka, kunnes lapsi on syntynyt. Kuvaus voidaan kuitenkin suorittaa, jos tutkimuksen tarve on kiireellinen ja jos sillä voidaan saada tärkeää tietoa, joka muuten vaatisi säteilyn käyttöä. Tässä tilanteessa tutkimus voidaan tehdä missä raskauden vaiheessa tahansa. </w:t>
      </w:r>
      <w:r w:rsidRPr="00DE0FCC">
        <w:t>Magneettitehosteainetta ei käytetä raskaana oleville.</w:t>
      </w:r>
    </w:p>
    <w:p w14:paraId="7657C04D" w14:textId="77777777" w:rsidR="00ED7E5D" w:rsidRPr="00DE0FCC" w:rsidRDefault="00ED7E5D" w:rsidP="00ED7E5D">
      <w:pPr>
        <w:spacing w:line="120" w:lineRule="auto"/>
        <w:jc w:val="both"/>
      </w:pPr>
    </w:p>
    <w:p w14:paraId="439843DE" w14:textId="72299E1D" w:rsidR="000B5F5B" w:rsidRPr="00F756A0" w:rsidRDefault="00ED7E5D" w:rsidP="00012F90">
      <w:pPr>
        <w:pStyle w:val="Otsikko3"/>
        <w:jc w:val="both"/>
        <w:rPr>
          <w:rStyle w:val="Hyperlinkki"/>
        </w:rPr>
      </w:pPr>
      <w:r w:rsidRPr="00F756A0">
        <w:fldChar w:fldCharType="begin"/>
      </w:r>
      <w:r w:rsidRPr="00F756A0">
        <w:instrText>HYPERLINK "https://intra.oysnet.ppshp.fi/dokumentit/_layouts/15/WopiFrame.aspx?sourcedoc=%7bbd5c9273-b7fb-4378-9499-27abca629fa8%7d&amp;action=default"</w:instrText>
      </w:r>
      <w:r w:rsidRPr="00F756A0">
        <w:fldChar w:fldCharType="separate"/>
      </w:r>
      <w:bookmarkStart w:id="48" w:name="_Toc187414048"/>
      <w:r w:rsidR="000B5F5B" w:rsidRPr="00F756A0">
        <w:rPr>
          <w:rStyle w:val="Hyperlinkki"/>
        </w:rPr>
        <w:t>Katso Sukuk</w:t>
      </w:r>
      <w:r w:rsidR="000B5F5B" w:rsidRPr="00F756A0">
        <w:rPr>
          <w:rStyle w:val="Hyperlinkki"/>
        </w:rPr>
        <w:t>y</w:t>
      </w:r>
      <w:r w:rsidR="000B5F5B" w:rsidRPr="00F756A0">
        <w:rPr>
          <w:rStyle w:val="Hyperlinkki"/>
        </w:rPr>
        <w:t>psässä iässä olevien naisten röntgentutkimukset</w:t>
      </w:r>
      <w:bookmarkEnd w:id="48"/>
    </w:p>
    <w:p w14:paraId="43707770" w14:textId="3066C6DB" w:rsidR="000B5F5B" w:rsidRPr="00F756A0" w:rsidRDefault="00ED7E5D" w:rsidP="00012F90">
      <w:pPr>
        <w:pStyle w:val="Otsikko3"/>
      </w:pPr>
      <w:r w:rsidRPr="00F756A0">
        <w:fldChar w:fldCharType="end"/>
      </w:r>
      <w:bookmarkStart w:id="49" w:name="_Toc187414049"/>
      <w:r w:rsidR="000B5F5B" w:rsidRPr="00F756A0">
        <w:t xml:space="preserve">Katso </w:t>
      </w:r>
      <w:hyperlink r:id="rId23" w:history="1">
        <w:r w:rsidR="000B5F5B" w:rsidRPr="00F756A0">
          <w:rPr>
            <w:rStyle w:val="Hyperlinkki"/>
          </w:rPr>
          <w:t>Säteilytutkimus raskaana olevalle</w:t>
        </w:r>
        <w:bookmarkEnd w:id="49"/>
      </w:hyperlink>
      <w:r w:rsidR="000B5F5B" w:rsidRPr="00F756A0">
        <w:t xml:space="preserve"> </w:t>
      </w:r>
    </w:p>
    <w:p w14:paraId="4CA2CAB8" w14:textId="77777777" w:rsidR="000B5F5B" w:rsidRPr="0015751E" w:rsidRDefault="000B5F5B" w:rsidP="00012F90">
      <w:pPr>
        <w:jc w:val="both"/>
      </w:pPr>
    </w:p>
    <w:p w14:paraId="1C47D62E" w14:textId="77777777" w:rsidR="000B5F5B" w:rsidRPr="008136AE" w:rsidRDefault="000B5F5B" w:rsidP="008136AE">
      <w:pPr>
        <w:pStyle w:val="Otsikko30"/>
        <w:rPr>
          <w:rFonts w:ascii="Trebuchet MS" w:hAnsi="Trebuchet MS"/>
          <w:color w:val="auto"/>
        </w:rPr>
      </w:pPr>
      <w:bookmarkStart w:id="50" w:name="_Toc303756892"/>
      <w:bookmarkStart w:id="51" w:name="_Toc187414050"/>
      <w:r w:rsidRPr="008136AE">
        <w:rPr>
          <w:rFonts w:ascii="Trebuchet MS" w:hAnsi="Trebuchet MS"/>
          <w:color w:val="auto"/>
        </w:rPr>
        <w:lastRenderedPageBreak/>
        <w:t>B. Magneettikenttään liittyvä riski</w:t>
      </w:r>
      <w:bookmarkEnd w:id="50"/>
      <w:bookmarkEnd w:id="51"/>
    </w:p>
    <w:p w14:paraId="0AF05451" w14:textId="77777777" w:rsidR="000B5F5B" w:rsidRDefault="000B5F5B" w:rsidP="00012F90">
      <w:pPr>
        <w:jc w:val="both"/>
      </w:pPr>
      <w:r>
        <w:t>M</w:t>
      </w:r>
      <w:r w:rsidRPr="0015751E">
        <w:t>agneettikent</w:t>
      </w:r>
      <w:r>
        <w:t>tä voi aiheuttaa erilaisia riskejä potilaille, joilla on vierasesineitä kehossaan. Joissakin tapauksissa tutkimus voidaan tehdä normaalisti, joissakin tapauksissa poikkeusjärjestelyin ja joskus tutkimusta ei voida tehdä lainkaan</w:t>
      </w:r>
    </w:p>
    <w:p w14:paraId="40DF6458" w14:textId="77777777" w:rsidR="000B5F5B" w:rsidRDefault="000B5F5B" w:rsidP="00012F90">
      <w:pPr>
        <w:jc w:val="both"/>
      </w:pPr>
    </w:p>
    <w:p w14:paraId="5519514B" w14:textId="77777777" w:rsidR="000B5F5B" w:rsidRPr="00F756A0" w:rsidRDefault="000B5F5B" w:rsidP="00012F90">
      <w:pPr>
        <w:pStyle w:val="Otsikko3"/>
        <w:jc w:val="both"/>
        <w:rPr>
          <w:bCs/>
        </w:rPr>
      </w:pPr>
      <w:bookmarkStart w:id="52" w:name="_Toc187414051"/>
      <w:r w:rsidRPr="00F756A0">
        <w:rPr>
          <w:bCs/>
        </w:rPr>
        <w:t xml:space="preserve">Katso </w:t>
      </w:r>
      <w:hyperlink r:id="rId24" w:history="1">
        <w:r w:rsidRPr="00F756A0">
          <w:rPr>
            <w:rStyle w:val="Hyperlinkki"/>
            <w:bCs/>
          </w:rPr>
          <w:t>Vierasesineiden hu</w:t>
        </w:r>
        <w:r w:rsidRPr="00F756A0">
          <w:rPr>
            <w:rStyle w:val="Hyperlinkki"/>
            <w:bCs/>
          </w:rPr>
          <w:t>o</w:t>
        </w:r>
        <w:r w:rsidRPr="00F756A0">
          <w:rPr>
            <w:rStyle w:val="Hyperlinkki"/>
            <w:bCs/>
          </w:rPr>
          <w:t>mioiminen magneettitutkimuksissa.</w:t>
        </w:r>
        <w:bookmarkEnd w:id="52"/>
      </w:hyperlink>
    </w:p>
    <w:p w14:paraId="47509578" w14:textId="77777777" w:rsidR="000B5F5B" w:rsidRPr="00F756A0" w:rsidRDefault="000B5F5B" w:rsidP="00012F90">
      <w:pPr>
        <w:pStyle w:val="Otsikko3"/>
        <w:jc w:val="both"/>
        <w:rPr>
          <w:bCs/>
        </w:rPr>
      </w:pPr>
      <w:bookmarkStart w:id="53" w:name="_Toc303756893"/>
      <w:bookmarkStart w:id="54" w:name="_Toc187414052"/>
      <w:r w:rsidRPr="00F756A0">
        <w:rPr>
          <w:bCs/>
        </w:rPr>
        <w:t xml:space="preserve">Katso </w:t>
      </w:r>
      <w:hyperlink r:id="rId25" w:history="1">
        <w:r w:rsidRPr="00F756A0">
          <w:rPr>
            <w:rStyle w:val="Hyperlinkki"/>
            <w:bCs/>
          </w:rPr>
          <w:t>Raskaana olevan j</w:t>
        </w:r>
        <w:r w:rsidRPr="00F756A0">
          <w:rPr>
            <w:rStyle w:val="Hyperlinkki"/>
            <w:bCs/>
          </w:rPr>
          <w:t>a</w:t>
        </w:r>
        <w:r w:rsidRPr="00F756A0">
          <w:rPr>
            <w:rStyle w:val="Hyperlinkki"/>
            <w:bCs/>
          </w:rPr>
          <w:t xml:space="preserve"> imettävän magneettitutkimus</w:t>
        </w:r>
        <w:bookmarkEnd w:id="53"/>
        <w:bookmarkEnd w:id="54"/>
      </w:hyperlink>
      <w:r w:rsidRPr="00F756A0">
        <w:rPr>
          <w:rStyle w:val="Hyperlinkki"/>
          <w:bCs/>
          <w:color w:val="auto"/>
        </w:rPr>
        <w:t xml:space="preserve"> </w:t>
      </w:r>
    </w:p>
    <w:p w14:paraId="7982F3A8" w14:textId="77777777" w:rsidR="000B5F5B" w:rsidRPr="00F756A0" w:rsidRDefault="000B5F5B" w:rsidP="00012F90">
      <w:pPr>
        <w:pStyle w:val="Otsikko3"/>
        <w:jc w:val="both"/>
        <w:rPr>
          <w:bCs/>
        </w:rPr>
      </w:pPr>
      <w:bookmarkStart w:id="55" w:name="_Toc303756894"/>
      <w:bookmarkStart w:id="56" w:name="_Toc187414053"/>
      <w:r w:rsidRPr="00F756A0">
        <w:rPr>
          <w:bCs/>
        </w:rPr>
        <w:t xml:space="preserve">Katso </w:t>
      </w:r>
      <w:hyperlink r:id="rId26" w:history="1">
        <w:r w:rsidRPr="00F756A0">
          <w:rPr>
            <w:rStyle w:val="Hyperlinkki"/>
            <w:bCs/>
          </w:rPr>
          <w:t>Magneettikuv</w:t>
        </w:r>
        <w:r w:rsidRPr="00F756A0">
          <w:rPr>
            <w:rStyle w:val="Hyperlinkki"/>
            <w:bCs/>
          </w:rPr>
          <w:t>a</w:t>
        </w:r>
        <w:r w:rsidRPr="00F756A0">
          <w:rPr>
            <w:rStyle w:val="Hyperlinkki"/>
            <w:bCs/>
          </w:rPr>
          <w:t>uksen turvallisuus</w:t>
        </w:r>
        <w:bookmarkEnd w:id="55"/>
        <w:r w:rsidRPr="00F756A0">
          <w:rPr>
            <w:rStyle w:val="Hyperlinkki"/>
            <w:bCs/>
          </w:rPr>
          <w:t>.</w:t>
        </w:r>
        <w:bookmarkEnd w:id="56"/>
      </w:hyperlink>
    </w:p>
    <w:p w14:paraId="2FCA76C8" w14:textId="77777777" w:rsidR="000B5F5B" w:rsidRPr="00AB6F51" w:rsidRDefault="000B5F5B" w:rsidP="00012F90">
      <w:pPr>
        <w:jc w:val="both"/>
      </w:pPr>
    </w:p>
    <w:p w14:paraId="79E6CBD7" w14:textId="3C6A291E" w:rsidR="00AA2438" w:rsidRPr="00F04361" w:rsidRDefault="00AA2438" w:rsidP="00012F90"/>
    <w:sectPr w:rsidR="00AA2438" w:rsidRPr="00F04361" w:rsidSect="007E15E5">
      <w:headerReference w:type="default" r:id="rId27"/>
      <w:footerReference w:type="default" r:id="rId28"/>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endnote>
  <w:endnote w:type="continuationSeparator" w:id="0">
    <w:p w14:paraId="60F1DD15" w14:textId="77777777" w:rsidR="009D2375" w:rsidRDefault="009D2375"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400E3E57" w:rsidR="009D2375" w:rsidRPr="00BD1530" w:rsidRDefault="00B019DB" w:rsidP="009D2375">
    <w:pPr>
      <w:pStyle w:val="Eivli"/>
      <w:rPr>
        <w:b/>
        <w:bCs/>
      </w:rPr>
    </w:pPr>
    <w:r>
      <w:rPr>
        <w:noProof/>
        <w:szCs w:val="24"/>
      </w:rPr>
      <mc:AlternateContent>
        <mc:Choice Requires="wps">
          <w:drawing>
            <wp:anchor distT="0" distB="0" distL="114300" distR="114300" simplePos="0" relativeHeight="251661312" behindDoc="0" locked="0" layoutInCell="1" allowOverlap="1" wp14:anchorId="2536AE27" wp14:editId="2876F566">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775168BE" w:rsidR="00B019DB" w:rsidRPr="00B019DB" w:rsidRDefault="00B019DB">
                          <w:pPr>
                            <w:rPr>
                              <w:sz w:val="18"/>
                              <w:szCs w:val="18"/>
                            </w:rPr>
                          </w:pPr>
                          <w:r w:rsidRPr="00B019DB">
                            <w:rPr>
                              <w:sz w:val="18"/>
                              <w:szCs w:val="18"/>
                            </w:rPr>
                            <w:t xml:space="preserve">Hyväksyjä: </w:t>
                          </w:r>
                          <w:r w:rsidR="00C61A72">
                            <w:rPr>
                              <w:sz w:val="18"/>
                              <w:szCs w:val="18"/>
                            </w:rPr>
                            <w:t>Nikki Marko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6AE27" id="_x0000_t202" coordsize="21600,21600" o:spt="202" path="m,l,21600r21600,l21600,xe">
              <v:stroke joinstyle="miter"/>
              <v:path gradientshapeok="t" o:connecttype="rect"/>
            </v:shapetype>
            <v:shape id="Tekstiruutu 4" o:spid="_x0000_s1026"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xLAIAAFQEAAAOAAAAZHJzL2Uyb0RvYy54bWysVE1v2zAMvQ/YfxB0X+xkSdoYcYosRYYB&#10;QVsgHXpWZCk2IIuapMTOfv0o2flYt9Owi0yK1CP5SHr+0NaKHIV1FeicDgcpJUJzKCq9z+n31/Wn&#10;e0qcZ7pgCrTI6Uk4+rD4+GHemEyMoARVCEsQRLusMTktvTdZkjheipq5ARih0SjB1syjavdJYVmD&#10;6LVKRmk6TRqwhbHAhXN4+9gZ6SLiSym4f5bSCU9UTjE3H08bz104k8WcZXvLTFnxPg32D1nUrNIY&#10;9AL1yDwjB1v9AVVX3IID6Qcc6gSkrLiINWA1w/RdNduSGRFrQXKcudDk/h8sfzpuzYslvv0CLTYw&#10;ENIYlzm8DPW00tbhi5kStCOFpwttovWEh0ezu2E6RhNH22g0m07uA0xyfW2s818F1CQIObXYlsgW&#10;O26c71zPLiGYA1UV60qpqIRRECtlyZFhE5WPOSL4b15Kkyan08+TNAJrCM87ZKUxl2tNQfLtru0L&#10;3UFxwvotdKPhDF9XmOSGOf/CLM4C1oXz7Z/xkAowCPQSJSXYn3+7D/7YIrRS0uBs5dT9ODArKFHf&#10;NDZvNhwHunxUxpO7ESr21rK7tehDvQKsfIibZHgUg79XZ1FaqN9wDZYhKpqY5hg7p/4srnw38bhG&#10;XCyX0QnHzzC/0VvDA3RgOrTgtX1j1vR98tjhJzhPIcvetavzDS81LA8eZBV7GQjuWO15x9GN09Cv&#10;WdiNWz16XX8Gi18AAAD//wMAUEsDBBQABgAIAAAAIQCoGRX74gAAAAsBAAAPAAAAZHJzL2Rvd25y&#10;ZXYueG1sTI9NT4QwEIbvJv6HZky8mN2yEhZEysYYPxJvLn7EW5eOQKRTQruA/97xpMeZefLO8xa7&#10;xfZiwtF3jhRs1hEIpNqZjhoFL9X9KgPhgyaje0eo4Bs97MrTk0Lnxs30jNM+NIJDyOdaQRvCkEvp&#10;6xat9ms3IPHt041WBx7HRppRzxxue3kZRVtpdUf8odUD3rZYf+2PVsHHRfP+5JeH1zlO4uHucarS&#10;N1MpdX623FyDCLiEPxh+9VkdSnY6uCMZL3oFSbpNGVWwSpMEBBNZlm5AHHgTX8Ugy0L+71D+AAAA&#10;//8DAFBLAQItABQABgAIAAAAIQC2gziS/gAAAOEBAAATAAAAAAAAAAAAAAAAAAAAAABbQ29udGVu&#10;dF9UeXBlc10ueG1sUEsBAi0AFAAGAAgAAAAhADj9If/WAAAAlAEAAAsAAAAAAAAAAAAAAAAALwEA&#10;AF9yZWxzLy5yZWxzUEsBAi0AFAAGAAgAAAAhAPT+OLEsAgAAVAQAAA4AAAAAAAAAAAAAAAAALgIA&#10;AGRycy9lMm9Eb2MueG1sUEsBAi0AFAAGAAgAAAAhAKgZFfviAAAACwEAAA8AAAAAAAAAAAAAAAAA&#10;hgQAAGRycy9kb3ducmV2LnhtbFBLBQYAAAAABAAEAPMAAACVBQAAAAA=&#10;" fillcolor="#fffefe [3201]" stroked="f" strokeweight=".5pt">
              <v:textbox>
                <w:txbxContent>
                  <w:p w14:paraId="35C4E00A" w14:textId="775168BE" w:rsidR="00B019DB" w:rsidRPr="00B019DB" w:rsidRDefault="00B019DB">
                    <w:pPr>
                      <w:rPr>
                        <w:sz w:val="18"/>
                        <w:szCs w:val="18"/>
                      </w:rPr>
                    </w:pPr>
                    <w:r w:rsidRPr="00B019DB">
                      <w:rPr>
                        <w:sz w:val="18"/>
                        <w:szCs w:val="18"/>
                      </w:rPr>
                      <w:t xml:space="preserve">Hyväksyjä: </w:t>
                    </w:r>
                    <w:r w:rsidR="00C61A72">
                      <w:rPr>
                        <w:sz w:val="18"/>
                        <w:szCs w:val="18"/>
                      </w:rPr>
                      <w:t>Nikki Marko</w:t>
                    </w:r>
                  </w:p>
                </w:txbxContent>
              </v:textbox>
            </v:shape>
          </w:pict>
        </mc:Fallback>
      </mc:AlternateContent>
    </w:r>
    <w:r>
      <w:rPr>
        <w:noProof/>
        <w:szCs w:val="24"/>
      </w:rPr>
      <mc:AlternateContent>
        <mc:Choice Requires="wps">
          <w:drawing>
            <wp:anchor distT="0" distB="0" distL="114300" distR="114300" simplePos="0" relativeHeight="251659264" behindDoc="0" locked="0" layoutInCell="1" allowOverlap="1" wp14:anchorId="07392420" wp14:editId="658BD9C6">
              <wp:simplePos x="0" y="0"/>
              <wp:positionH relativeFrom="column">
                <wp:posOffset>-8890</wp:posOffset>
              </wp:positionH>
              <wp:positionV relativeFrom="paragraph">
                <wp:posOffset>-479425</wp:posOffset>
              </wp:positionV>
              <wp:extent cx="1855470" cy="230293"/>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1855470" cy="230293"/>
                      </a:xfrm>
                      <a:prstGeom prst="rect">
                        <a:avLst/>
                      </a:prstGeom>
                      <a:solidFill>
                        <a:schemeClr val="lt1"/>
                      </a:solidFill>
                      <a:ln w="6350">
                        <a:noFill/>
                      </a:ln>
                    </wps:spPr>
                    <wps:txbx>
                      <w:txbxContent>
                        <w:p w14:paraId="390078D7" w14:textId="6D3DC36B" w:rsidR="00B019DB" w:rsidRPr="00B019DB" w:rsidRDefault="00B019DB">
                          <w:pPr>
                            <w:rPr>
                              <w:sz w:val="18"/>
                              <w:szCs w:val="18"/>
                            </w:rPr>
                          </w:pPr>
                          <w:r w:rsidRPr="00B019DB">
                            <w:rPr>
                              <w:sz w:val="18"/>
                              <w:szCs w:val="18"/>
                            </w:rPr>
                            <w:t xml:space="preserve">Laatija: </w:t>
                          </w:r>
                          <w:r w:rsidR="00C61A72">
                            <w:rPr>
                              <w:sz w:val="18"/>
                              <w:szCs w:val="18"/>
                            </w:rPr>
                            <w:t>Honkanen Raija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92420" id="Tekstiruutu 3" o:spid="_x0000_s1027" type="#_x0000_t202" style="position:absolute;margin-left:-.7pt;margin-top:-37.75pt;width:146.1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pbLQIAAFsEAAAOAAAAZHJzL2Uyb0RvYy54bWysVNuO2yAQfa/Uf0C8N851L1acVZpVqkrR&#10;7krZap8JhhgJMxRI7PTrO+Dcdtunqi94YIbDzJkznj60tSZ74bwCU9BBr0+JMBxKZbYF/fG6/HJH&#10;iQ/MlEyDEQU9CE8fZp8/TRubiyFUoEvhCIIYnze2oFUINs8yzytRM98DKww6JbiaBdy6bVY61iB6&#10;rbNhv3+TNeBK64AL7/H0sXPSWcKXUvDwLKUXgeiCYm4hrS6tm7hmsynLt47ZSvFjGuwfsqiZMvjo&#10;GeqRBUZ2Tv0BVSvuwIMMPQ51BlIqLlINWM2g/6GadcWsSLUgOd6eafL/D5Y/7df2xZHQfoUWGxgJ&#10;aazPPR7Gelrp6vjFTAn6kcLDmTbRBsLjpbvJZHyLLo6+4ag/vB9FmOxy2zofvgmoSTQK6rAtiS22&#10;X/nQhZ5C4mMetCqXSuu0iVIQC+3InmETdUg5Ivi7KG1IU9Cb0aSfgA3E6x2yNpjLpaZohXbTElVe&#10;1buB8oA0OOgU4i1fKsx1xXx4YQ4lgeWhzMMzLlIDvgVHi5IK3K+/ncd47BR6KWlQYgX1P3fMCUr0&#10;d4M9vB+Mx1GTaTOe3A5x4649m2uP2dULQAIGOFCWJzPGB30ypYP6DadhHl9FFzMc3y5oOJmL0Akf&#10;p4mL+TwFoQotCyuztjxCR8JjJ17bN+bssV0BG/0EJzGy/EPXuth408B8F0Cq1NLIc8fqkX5UcBLF&#10;cdriiFzvU9TlnzD7DQAA//8DAFBLAwQUAAYACAAAACEAJNEodeIAAAAKAQAADwAAAGRycy9kb3du&#10;cmV2LnhtbEyPT0+DQBDF7yZ+h82YeDHtUhBrkaUxRm3izeKfeNuyIxDZWcJuAb+940lPk5n38ub3&#10;8u1sOzHi4FtHClbLCARS5UxLtYKX8mFxDcIHTUZ3jlDBN3rYFqcnuc6Mm+gZx32oBYeQz7SCJoQ+&#10;k9JXDVrtl65HYu3TDVYHXodamkFPHG47GUfRlbS6Jf7Q6B7vGqy+9ker4OOifn/y8+PrlKRJf78b&#10;y/WbKZU6P5tvb0AEnMOfGX7xGR0KZjq4IxkvOgWL1SU7ea7TFAQb4k3EXQ58STYxyCKX/ysUPwAA&#10;AP//AwBQSwECLQAUAAYACAAAACEAtoM4kv4AAADhAQAAEwAAAAAAAAAAAAAAAAAAAAAAW0NvbnRl&#10;bnRfVHlwZXNdLnhtbFBLAQItABQABgAIAAAAIQA4/SH/1gAAAJQBAAALAAAAAAAAAAAAAAAAAC8B&#10;AABfcmVscy8ucmVsc1BLAQItABQABgAIAAAAIQCFxGpbLQIAAFsEAAAOAAAAAAAAAAAAAAAAAC4C&#10;AABkcnMvZTJvRG9jLnhtbFBLAQItABQABgAIAAAAIQAk0Sh14gAAAAoBAAAPAAAAAAAAAAAAAAAA&#10;AIcEAABkcnMvZG93bnJldi54bWxQSwUGAAAAAAQABADzAAAAlgUAAAAA&#10;" fillcolor="#fffefe [3201]" stroked="f" strokeweight=".5pt">
              <v:textbox>
                <w:txbxContent>
                  <w:p w14:paraId="390078D7" w14:textId="6D3DC36B" w:rsidR="00B019DB" w:rsidRPr="00B019DB" w:rsidRDefault="00B019DB">
                    <w:pPr>
                      <w:rPr>
                        <w:sz w:val="18"/>
                        <w:szCs w:val="18"/>
                      </w:rPr>
                    </w:pPr>
                    <w:r w:rsidRPr="00B019DB">
                      <w:rPr>
                        <w:sz w:val="18"/>
                        <w:szCs w:val="18"/>
                      </w:rPr>
                      <w:t xml:space="preserve">Laatija: </w:t>
                    </w:r>
                    <w:r w:rsidR="00C61A72">
                      <w:rPr>
                        <w:sz w:val="18"/>
                        <w:szCs w:val="18"/>
                      </w:rPr>
                      <w:t>Honkanen Raija</w:t>
                    </w:r>
                  </w:p>
                </w:txbxContent>
              </v:textbox>
            </v:shape>
          </w:pict>
        </mc:Fallback>
      </mc:AlternateContent>
    </w:r>
    <w:r w:rsidR="009D2375">
      <w:rPr>
        <w:szCs w:val="24"/>
      </w:rPr>
      <w:tab/>
    </w:r>
    <w:r w:rsidR="009D2375">
      <w:rPr>
        <w:szCs w:val="24"/>
      </w:rPr>
      <w:tab/>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012F90">
          <w:rPr>
            <w:sz w:val="16"/>
            <w:szCs w:val="16"/>
          </w:rPr>
          <w:t xml:space="preserve">Kuvantamistutkimusten pyytäminen ja tilaaminen </w:t>
        </w:r>
        <w:proofErr w:type="spellStart"/>
        <w:r w:rsidR="00012F90">
          <w:rPr>
            <w:sz w:val="16"/>
            <w:szCs w:val="16"/>
          </w:rPr>
          <w:t>kuv</w:t>
        </w:r>
        <w:proofErr w:type="spellEnd"/>
        <w:r w:rsidR="00012F90">
          <w:rPr>
            <w:sz w:val="16"/>
            <w:szCs w:val="16"/>
          </w:rPr>
          <w:t xml:space="preserve"> </w:t>
        </w:r>
        <w:proofErr w:type="spellStart"/>
        <w:r w:rsidR="00012F90">
          <w:rPr>
            <w:sz w:val="16"/>
            <w:szCs w:val="16"/>
          </w:rPr>
          <w:t>til</w:t>
        </w:r>
        <w:proofErr w:type="spellEnd"/>
      </w:sdtContent>
    </w:sdt>
  </w:p>
  <w:p w14:paraId="7CC21439" w14:textId="431816ED"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footnote>
  <w:footnote w:type="continuationSeparator" w:id="0">
    <w:p w14:paraId="7BDD19BC" w14:textId="77777777" w:rsidR="009D2375" w:rsidRDefault="009D2375"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63E0D3C1" w:rsidR="00BD1530" w:rsidRPr="004E7FC1" w:rsidRDefault="00A92860"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10-23T00:00:00Z">
            <w:dateFormat w:val="d.M.yyyy"/>
            <w:lid w:val="fi-FI"/>
            <w:storeMappedDataAs w:val="dateTime"/>
            <w:calendar w:val="gregorian"/>
          </w:date>
        </w:sdtPr>
        <w:sdtEndPr/>
        <w:sdtContent>
          <w:tc>
            <w:tcPr>
              <w:tcW w:w="3402" w:type="dxa"/>
              <w:vAlign w:val="center"/>
            </w:tcPr>
            <w:p w14:paraId="54748B48" w14:textId="7205C609" w:rsidR="000631E7" w:rsidRPr="004E7FC1" w:rsidRDefault="00656346" w:rsidP="004B08C1">
              <w:pPr>
                <w:pStyle w:val="Eivli"/>
                <w:rPr>
                  <w:sz w:val="20"/>
                  <w:szCs w:val="20"/>
                </w:rPr>
              </w:pPr>
              <w:r>
                <w:rPr>
                  <w:sz w:val="20"/>
                  <w:szCs w:val="20"/>
                </w:rPr>
                <w:t>23.10.2024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14516A"/>
    <w:lvl w:ilvl="0">
      <w:start w:val="1"/>
      <w:numFmt w:val="decimal"/>
      <w:lvlText w:val="%1."/>
      <w:lvlJc w:val="left"/>
      <w:pPr>
        <w:tabs>
          <w:tab w:val="num" w:pos="1492"/>
        </w:tabs>
        <w:ind w:left="1492" w:hanging="360"/>
      </w:pPr>
    </w:lvl>
  </w:abstractNum>
  <w:abstractNum w:abstractNumId="1"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E62082"/>
    <w:multiLevelType w:val="hybridMultilevel"/>
    <w:tmpl w:val="63E24F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53C616F"/>
    <w:multiLevelType w:val="hybridMultilevel"/>
    <w:tmpl w:val="7E18CBD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8A53332"/>
    <w:multiLevelType w:val="hybridMultilevel"/>
    <w:tmpl w:val="A32C67A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1BA08A4D"/>
    <w:multiLevelType w:val="hybridMultilevel"/>
    <w:tmpl w:val="594C431C"/>
    <w:lvl w:ilvl="0" w:tplc="DE3C38F2">
      <w:start w:val="1"/>
      <w:numFmt w:val="bullet"/>
      <w:lvlText w:val=""/>
      <w:lvlJc w:val="left"/>
      <w:pPr>
        <w:ind w:left="360" w:hanging="360"/>
      </w:pPr>
      <w:rPr>
        <w:rFonts w:ascii="Symbol" w:hAnsi="Symbol" w:hint="default"/>
      </w:rPr>
    </w:lvl>
    <w:lvl w:ilvl="1" w:tplc="E3ACFA5C">
      <w:start w:val="1"/>
      <w:numFmt w:val="bullet"/>
      <w:lvlText w:val="o"/>
      <w:lvlJc w:val="left"/>
      <w:pPr>
        <w:ind w:left="1080" w:hanging="360"/>
      </w:pPr>
      <w:rPr>
        <w:rFonts w:ascii="Courier New" w:hAnsi="Courier New" w:hint="default"/>
      </w:rPr>
    </w:lvl>
    <w:lvl w:ilvl="2" w:tplc="37AE5AF4">
      <w:start w:val="1"/>
      <w:numFmt w:val="bullet"/>
      <w:lvlText w:val=""/>
      <w:lvlJc w:val="left"/>
      <w:pPr>
        <w:ind w:left="1800" w:hanging="360"/>
      </w:pPr>
      <w:rPr>
        <w:rFonts w:ascii="Wingdings" w:hAnsi="Wingdings" w:hint="default"/>
      </w:rPr>
    </w:lvl>
    <w:lvl w:ilvl="3" w:tplc="C49C3BAC">
      <w:start w:val="1"/>
      <w:numFmt w:val="bullet"/>
      <w:lvlText w:val=""/>
      <w:lvlJc w:val="left"/>
      <w:pPr>
        <w:ind w:left="2520" w:hanging="360"/>
      </w:pPr>
      <w:rPr>
        <w:rFonts w:ascii="Symbol" w:hAnsi="Symbol" w:hint="default"/>
      </w:rPr>
    </w:lvl>
    <w:lvl w:ilvl="4" w:tplc="BCB64910">
      <w:start w:val="1"/>
      <w:numFmt w:val="bullet"/>
      <w:lvlText w:val="o"/>
      <w:lvlJc w:val="left"/>
      <w:pPr>
        <w:ind w:left="3240" w:hanging="360"/>
      </w:pPr>
      <w:rPr>
        <w:rFonts w:ascii="Courier New" w:hAnsi="Courier New" w:hint="default"/>
      </w:rPr>
    </w:lvl>
    <w:lvl w:ilvl="5" w:tplc="626E9AA2">
      <w:start w:val="1"/>
      <w:numFmt w:val="bullet"/>
      <w:lvlText w:val=""/>
      <w:lvlJc w:val="left"/>
      <w:pPr>
        <w:ind w:left="3960" w:hanging="360"/>
      </w:pPr>
      <w:rPr>
        <w:rFonts w:ascii="Wingdings" w:hAnsi="Wingdings" w:hint="default"/>
      </w:rPr>
    </w:lvl>
    <w:lvl w:ilvl="6" w:tplc="D0A832D0">
      <w:start w:val="1"/>
      <w:numFmt w:val="bullet"/>
      <w:lvlText w:val=""/>
      <w:lvlJc w:val="left"/>
      <w:pPr>
        <w:ind w:left="4680" w:hanging="360"/>
      </w:pPr>
      <w:rPr>
        <w:rFonts w:ascii="Symbol" w:hAnsi="Symbol" w:hint="default"/>
      </w:rPr>
    </w:lvl>
    <w:lvl w:ilvl="7" w:tplc="9F72615E">
      <w:start w:val="1"/>
      <w:numFmt w:val="bullet"/>
      <w:lvlText w:val="o"/>
      <w:lvlJc w:val="left"/>
      <w:pPr>
        <w:ind w:left="5400" w:hanging="360"/>
      </w:pPr>
      <w:rPr>
        <w:rFonts w:ascii="Courier New" w:hAnsi="Courier New" w:hint="default"/>
      </w:rPr>
    </w:lvl>
    <w:lvl w:ilvl="8" w:tplc="BB68321C">
      <w:start w:val="1"/>
      <w:numFmt w:val="bullet"/>
      <w:lvlText w:val=""/>
      <w:lvlJc w:val="left"/>
      <w:pPr>
        <w:ind w:left="6120" w:hanging="360"/>
      </w:pPr>
      <w:rPr>
        <w:rFonts w:ascii="Wingdings" w:hAnsi="Wingdings" w:hint="default"/>
      </w:rPr>
    </w:lvl>
  </w:abstractNum>
  <w:abstractNum w:abstractNumId="10"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3"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6"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1" w15:restartNumberingAfterBreak="0">
    <w:nsid w:val="7280680D"/>
    <w:multiLevelType w:val="hybridMultilevel"/>
    <w:tmpl w:val="080033A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1173684800">
    <w:abstractNumId w:val="3"/>
  </w:num>
  <w:num w:numId="2" w16cid:durableId="28115240">
    <w:abstractNumId w:val="15"/>
  </w:num>
  <w:num w:numId="3" w16cid:durableId="1214081591">
    <w:abstractNumId w:val="2"/>
  </w:num>
  <w:num w:numId="4" w16cid:durableId="334958258">
    <w:abstractNumId w:val="20"/>
  </w:num>
  <w:num w:numId="5" w16cid:durableId="1641032995">
    <w:abstractNumId w:val="1"/>
  </w:num>
  <w:num w:numId="6" w16cid:durableId="2063944667">
    <w:abstractNumId w:val="12"/>
  </w:num>
  <w:num w:numId="7" w16cid:durableId="1862237714">
    <w:abstractNumId w:val="17"/>
  </w:num>
  <w:num w:numId="8" w16cid:durableId="1754813634">
    <w:abstractNumId w:val="17"/>
  </w:num>
  <w:num w:numId="9" w16cid:durableId="1606114846">
    <w:abstractNumId w:val="17"/>
  </w:num>
  <w:num w:numId="10" w16cid:durableId="1477645058">
    <w:abstractNumId w:val="4"/>
  </w:num>
  <w:num w:numId="11" w16cid:durableId="841121598">
    <w:abstractNumId w:val="19"/>
  </w:num>
  <w:num w:numId="12" w16cid:durableId="225991095">
    <w:abstractNumId w:val="13"/>
  </w:num>
  <w:num w:numId="13" w16cid:durableId="70978191">
    <w:abstractNumId w:val="10"/>
  </w:num>
  <w:num w:numId="14" w16cid:durableId="240528770">
    <w:abstractNumId w:val="16"/>
  </w:num>
  <w:num w:numId="15" w16cid:durableId="452208856">
    <w:abstractNumId w:val="18"/>
  </w:num>
  <w:num w:numId="16" w16cid:durableId="1796949018">
    <w:abstractNumId w:val="11"/>
  </w:num>
  <w:num w:numId="17" w16cid:durableId="627246728">
    <w:abstractNumId w:val="6"/>
  </w:num>
  <w:num w:numId="18" w16cid:durableId="1203321292">
    <w:abstractNumId w:val="14"/>
  </w:num>
  <w:num w:numId="19" w16cid:durableId="1717198334">
    <w:abstractNumId w:val="5"/>
  </w:num>
  <w:num w:numId="20" w16cid:durableId="225072256">
    <w:abstractNumId w:val="9"/>
  </w:num>
  <w:num w:numId="21" w16cid:durableId="1286808910">
    <w:abstractNumId w:val="0"/>
  </w:num>
  <w:num w:numId="22" w16cid:durableId="853029635">
    <w:abstractNumId w:val="8"/>
  </w:num>
  <w:num w:numId="23" w16cid:durableId="1011108629">
    <w:abstractNumId w:val="21"/>
  </w:num>
  <w:num w:numId="24" w16cid:durableId="1161384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PersonalInformation/>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2F90"/>
    <w:rsid w:val="000172AC"/>
    <w:rsid w:val="000174DF"/>
    <w:rsid w:val="00027998"/>
    <w:rsid w:val="00032897"/>
    <w:rsid w:val="00045D9E"/>
    <w:rsid w:val="00046574"/>
    <w:rsid w:val="000565F1"/>
    <w:rsid w:val="000631E7"/>
    <w:rsid w:val="00065252"/>
    <w:rsid w:val="000B5F5B"/>
    <w:rsid w:val="001075B7"/>
    <w:rsid w:val="0010766A"/>
    <w:rsid w:val="00122EED"/>
    <w:rsid w:val="001553A0"/>
    <w:rsid w:val="0016272C"/>
    <w:rsid w:val="001C479F"/>
    <w:rsid w:val="00200C8E"/>
    <w:rsid w:val="00221E0D"/>
    <w:rsid w:val="00221EB2"/>
    <w:rsid w:val="0022380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43B00"/>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493"/>
    <w:rsid w:val="00543A81"/>
    <w:rsid w:val="00551842"/>
    <w:rsid w:val="00572721"/>
    <w:rsid w:val="00595D0F"/>
    <w:rsid w:val="00597075"/>
    <w:rsid w:val="005C028B"/>
    <w:rsid w:val="005C31E0"/>
    <w:rsid w:val="005D130A"/>
    <w:rsid w:val="00607A25"/>
    <w:rsid w:val="006432E0"/>
    <w:rsid w:val="00645FEE"/>
    <w:rsid w:val="00656346"/>
    <w:rsid w:val="00665636"/>
    <w:rsid w:val="00673E18"/>
    <w:rsid w:val="00684254"/>
    <w:rsid w:val="006A3BD6"/>
    <w:rsid w:val="006A7F7F"/>
    <w:rsid w:val="006B4E79"/>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5985"/>
    <w:rsid w:val="008136AE"/>
    <w:rsid w:val="00823D5B"/>
    <w:rsid w:val="00824166"/>
    <w:rsid w:val="00844222"/>
    <w:rsid w:val="00856B4E"/>
    <w:rsid w:val="00857BC5"/>
    <w:rsid w:val="00863250"/>
    <w:rsid w:val="00864AC8"/>
    <w:rsid w:val="008661A7"/>
    <w:rsid w:val="00867979"/>
    <w:rsid w:val="008852A4"/>
    <w:rsid w:val="00885F39"/>
    <w:rsid w:val="00895742"/>
    <w:rsid w:val="008A19EA"/>
    <w:rsid w:val="008A59FA"/>
    <w:rsid w:val="008B51DB"/>
    <w:rsid w:val="00931791"/>
    <w:rsid w:val="00954D4E"/>
    <w:rsid w:val="0096672C"/>
    <w:rsid w:val="00981135"/>
    <w:rsid w:val="00994CA0"/>
    <w:rsid w:val="009A2CB0"/>
    <w:rsid w:val="009C5F4A"/>
    <w:rsid w:val="009D2375"/>
    <w:rsid w:val="009F638F"/>
    <w:rsid w:val="00A21728"/>
    <w:rsid w:val="00A232F5"/>
    <w:rsid w:val="00A4584E"/>
    <w:rsid w:val="00A51BFE"/>
    <w:rsid w:val="00A62472"/>
    <w:rsid w:val="00A76BB7"/>
    <w:rsid w:val="00A92860"/>
    <w:rsid w:val="00AA2438"/>
    <w:rsid w:val="00AA4C99"/>
    <w:rsid w:val="00B006AC"/>
    <w:rsid w:val="00B019DB"/>
    <w:rsid w:val="00B57EDD"/>
    <w:rsid w:val="00B9510A"/>
    <w:rsid w:val="00BC19DE"/>
    <w:rsid w:val="00BC36EE"/>
    <w:rsid w:val="00BD1530"/>
    <w:rsid w:val="00BD2E39"/>
    <w:rsid w:val="00BD4011"/>
    <w:rsid w:val="00BE700B"/>
    <w:rsid w:val="00BE721B"/>
    <w:rsid w:val="00BF2A1F"/>
    <w:rsid w:val="00C01B5A"/>
    <w:rsid w:val="00C137BE"/>
    <w:rsid w:val="00C24833"/>
    <w:rsid w:val="00C251BC"/>
    <w:rsid w:val="00C27D99"/>
    <w:rsid w:val="00C61A72"/>
    <w:rsid w:val="00C66C5F"/>
    <w:rsid w:val="00C77201"/>
    <w:rsid w:val="00C8177B"/>
    <w:rsid w:val="00C91074"/>
    <w:rsid w:val="00CC64C2"/>
    <w:rsid w:val="00CE55E8"/>
    <w:rsid w:val="00D14FAA"/>
    <w:rsid w:val="00D21300"/>
    <w:rsid w:val="00D42DB3"/>
    <w:rsid w:val="00D45D47"/>
    <w:rsid w:val="00D725DD"/>
    <w:rsid w:val="00D9023B"/>
    <w:rsid w:val="00DA4D60"/>
    <w:rsid w:val="00DB41B2"/>
    <w:rsid w:val="00DE2F16"/>
    <w:rsid w:val="00DE4771"/>
    <w:rsid w:val="00DF19CC"/>
    <w:rsid w:val="00E04FF8"/>
    <w:rsid w:val="00E53142"/>
    <w:rsid w:val="00E623B0"/>
    <w:rsid w:val="00E73F23"/>
    <w:rsid w:val="00E81B26"/>
    <w:rsid w:val="00E85458"/>
    <w:rsid w:val="00E92FE5"/>
    <w:rsid w:val="00EA0E06"/>
    <w:rsid w:val="00EC0BD0"/>
    <w:rsid w:val="00EC3C67"/>
    <w:rsid w:val="00EC40B7"/>
    <w:rsid w:val="00ED7E5D"/>
    <w:rsid w:val="00EE24FA"/>
    <w:rsid w:val="00EF3EE1"/>
    <w:rsid w:val="00EF4631"/>
    <w:rsid w:val="00F021DB"/>
    <w:rsid w:val="00F04361"/>
    <w:rsid w:val="00F060D1"/>
    <w:rsid w:val="00F53A45"/>
    <w:rsid w:val="00F756A0"/>
    <w:rsid w:val="00F828F0"/>
    <w:rsid w:val="00F9094E"/>
    <w:rsid w:val="00FA1549"/>
    <w:rsid w:val="00FB6D17"/>
    <w:rsid w:val="00FD3FAF"/>
    <w:rsid w:val="00FE75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 w:type="character" w:customStyle="1" w:styleId="ui-provider">
    <w:name w:val="ui-provider"/>
    <w:basedOn w:val="Kappaleenoletusfontti"/>
    <w:rsid w:val="00656346"/>
  </w:style>
  <w:style w:type="character" w:customStyle="1" w:styleId="normaltextrun">
    <w:name w:val="normaltextrun"/>
    <w:basedOn w:val="Kappaleenoletusfontti"/>
    <w:rsid w:val="00656346"/>
  </w:style>
  <w:style w:type="character" w:styleId="AvattuHyperlinkki">
    <w:name w:val="FollowedHyperlink"/>
    <w:basedOn w:val="Kappaleenoletusfontti"/>
    <w:uiPriority w:val="99"/>
    <w:semiHidden/>
    <w:unhideWhenUsed/>
    <w:rsid w:val="00656346"/>
    <w:rPr>
      <w:color w:val="9E4C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oysnet.ppshp.fi/dokumentit/Kuvantamisen%20ohje%20sislttyyppi/S&#228;teilytutkimuksen%20oikeutusarviointi%20oys%20kuv.docx" TargetMode="External"/><Relationship Id="rId18" Type="http://schemas.openxmlformats.org/officeDocument/2006/relationships/hyperlink" Target="https://intra.oysnet.ppshp.fi/dokumentit/Kuvantamisen%20ohje%20sislttyyppi/Isotooppitutkimuksiin%20liittyvi&#228;%20yleisohjeita.docx" TargetMode="External"/><Relationship Id="rId26" Type="http://schemas.openxmlformats.org/officeDocument/2006/relationships/hyperlink" Target="https://intra.oysnet.ppshp.fi/dokumentit/Kuvantamisen%20ohje%20sislttyyppi/Mageneettitoiminnan%20turvallisuusk&#228;sikirja%20oys%20kuv.docx" TargetMode="External"/><Relationship Id="rId3" Type="http://schemas.openxmlformats.org/officeDocument/2006/relationships/customXml" Target="../customXml/item3.xml"/><Relationship Id="rId21" Type="http://schemas.openxmlformats.org/officeDocument/2006/relationships/hyperlink" Target="https://intra.oysnet.ppshp.fi/dokumentit/_layouts/15/WopiFrame.aspx?sourcedoc=%7bfdbb646f-897e-43d7-abc0-39fda1d97996%7d&amp;action=default" TargetMode="External"/><Relationship Id="rId7" Type="http://schemas.openxmlformats.org/officeDocument/2006/relationships/styles" Target="styles.xml"/><Relationship Id="rId12" Type="http://schemas.openxmlformats.org/officeDocument/2006/relationships/hyperlink" Target="https://intra.oysnet.ppshp.fi/dokumentit/Kuvantamisen%20ohje%20sislttyyppi/R&#246;ntgenl&#228;hetteen%20kriteerit%20oys%20kuv.docx" TargetMode="External"/><Relationship Id="rId17" Type="http://schemas.openxmlformats.org/officeDocument/2006/relationships/hyperlink" Target="https://intra.oysnet.ppshp.fi/dokumentit/Kuvantamisen%20ohje%20sislttyyppi/Kuvantamisen%20toimialueen%20ohje%20p&#228;ivystysajalle%20oys%20kuv.docx" TargetMode="External"/><Relationship Id="rId25" Type="http://schemas.openxmlformats.org/officeDocument/2006/relationships/hyperlink" Target="https://intra.oysnet.ppshp.fi/dokumentit/Kuvantamisen%20ohje%20sislttyyppi/Raskaana%20olevien%20ja%20imett&#228;vien%20magneettitutkimus%20oys%20kuv%20til.docx" TargetMode="External"/><Relationship Id="rId2" Type="http://schemas.openxmlformats.org/officeDocument/2006/relationships/customXml" Target="../customXml/item2.xml"/><Relationship Id="rId16" Type="http://schemas.openxmlformats.org/officeDocument/2006/relationships/hyperlink" Target="https://intra.oysnet.ppshp.fi/dokumentit/Kuvantamisen%20ohje%20sislttyyppi/Tutkimusten%20ajanvaraus%20kuvntamisen%20toimialueella.docx" TargetMode="External"/><Relationship Id="rId20" Type="http://schemas.openxmlformats.org/officeDocument/2006/relationships/hyperlink" Target="https://stuk.fi/documents/150192312/162661266/kirja3-1-sateilyn-kaytto-rontgensateily-diagnostiikassa.pdf/e699244b-3620-cde2-bd33-11c9077e01fa/kirja3-1-sateilyn-kaytto-rontgensateily-diagnostiikassa.pdf?t=16848514484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ntra.oysnet.ppshp.fi/dokumentit/Kuvantamisen%20ohje%20sislttyyppi/Implanttien%20ja%20laitteiden%20MRI-kuvausohjeita%20oys%20kuv.docx" TargetMode="External"/><Relationship Id="rId5" Type="http://schemas.openxmlformats.org/officeDocument/2006/relationships/customXml" Target="../customXml/item5.xml"/><Relationship Id="rId15" Type="http://schemas.openxmlformats.org/officeDocument/2006/relationships/hyperlink" Target="http://www.julkari.fi/bitstream/handle/10024/125243/STUK-tiedottaa-1-2008.pdf?sequence=1" TargetMode="External"/><Relationship Id="rId23" Type="http://schemas.openxmlformats.org/officeDocument/2006/relationships/hyperlink" Target="https://intra.oysnet.ppshp.fi/dokumentit/_layouts/15/WopiFrame.aspx?sourcedoc=%7b123fefaa-7f5c-4f68-9bca-b9fd7e3f860f%7d&amp;action=default"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intra.oysnet.ppshp.fi/dokumentit/Kuvantamisen%20ohje%20sislttyyppi/Antitromboottisen%20l&#228;&#228;kityksen%20tauottaminen%20sis&#228;elinbiopsioissa%20tai%20drenaaseissa%20oys%20kuv%20til.docx" TargetMode="External"/><Relationship Id="rId31"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ra.oysnet.ppshp.fi/Ohjeet/KuvantamisenOhjeita/Sivut/Menetelm&#228;ohjeYleinen.aspx" TargetMode="External"/><Relationship Id="rId22" Type="http://schemas.openxmlformats.org/officeDocument/2006/relationships/hyperlink" Target="https://intra.oysnet.ppshp.fi/dokumentit/_layouts/15/WopiFrame.aspx?sourcedoc=%7b94443c21-0eca-4693-91f0-091e7251d941%7d&amp;action=default"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omat.oysnet.ppshp.fi\halk$\Honkanra\LAATU\Ohjeasioita\Pohdepohjat\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821</Value>
      <Value>1527</Value>
      <Value>44</Value>
      <Value>194</Value>
      <Value>617</Value>
      <Value>41</Value>
      <Value>1329</Value>
      <Value>1306</Value>
    </TaxCatchAll>
    <Language xmlns="http://schemas.microsoft.com/sharepoint/v3">Finnish (Finland)</Language>
    <df496f8924d0400287f1ac5901a0600e xmlns="d3e50268-7799-48af-83c3-9a9b063078bc">
      <Terms xmlns="http://schemas.microsoft.com/office/infopath/2007/PartnerControl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i:0#.w|oysnet\honkanra</DisplayName>
        <AccountId>91</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Lääkärit</TermName>
          <TermId xmlns="http://schemas.microsoft.com/office/infopath/2007/PartnerControls">73b4e2ed-f149-4fe3-836b-fe67fc4b2c82</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5.8.1 Hoito-ohjeet</TermName>
          <TermId xmlns="http://schemas.microsoft.com/office/infopath/2007/PartnerControls">e7df8190-5083-4ca9-bf1d-9f22ac04ec87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Kuvantamisen_x0020_turvallisuusohje xmlns="0af04246-5dcb-4e38-b8a1-4adaeb368127">false</Kuvantamisen_x0020_turvallisuusohje>
    <Dokumjentin_x0020_hyväksyjä xmlns="0af04246-5dcb-4e38-b8a1-4adaeb368127">
      <UserInfo>
        <DisplayName>i:0#.w|oysnet\nikkima</DisplayName>
        <AccountId>849</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Kuvantamisen ajanvarauksen ohje</TermName>
          <TermId xmlns="http://schemas.microsoft.com/office/infopath/2007/PartnerControls">0779134d-9dbc-47bc-a75f-98a4f9f1cf69</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Yleinen kuvantamisen ohje</TermName>
          <TermId xmlns="http://schemas.microsoft.com/office/infopath/2007/PartnerControls">e2b7b206-d2e3-4a37-82ab-5214084ee8de</TermId>
        </TermInfo>
      </Terms>
    </bed6187e51e544269109ff5c30eb1037>
    <dcbfe2a265e14726b4e3bf442009874f xmlns="d3e50268-7799-48af-83c3-9a9b063078bc">
      <Terms xmlns="http://schemas.microsoft.com/office/infopath/2007/PartnerControls"/>
    </dcbfe2a265e14726b4e3bf442009874f>
    <_dlc_DocId xmlns="d3e50268-7799-48af-83c3-9a9b063078bc">PPSHP-1249379545-6942</_dlc_DocId>
    <_dlc_DocIdPersistId xmlns="d3e50268-7799-48af-83c3-9a9b063078bc">false</_dlc_DocIdPersistId>
    <_dlc_DocIdUrl xmlns="d3e50268-7799-48af-83c3-9a9b063078bc">
      <Url>https://julkaisu.oysnet.ppshp.fi/_layouts/15/DocIdRedir.aspx?ID=PPSHP-1249379545-6942</Url>
      <Description>PPSHP-1249379545-6942</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e7d6957-b623-48c5-941b-77be73948d87" ContentTypeId="0x010100E993358E494F344F8D6048E76D09AF021A" PreviousValue="false"/>
</file>

<file path=customXml/item5.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9E035773-6CF2-4493-997C-3AB37A3BD2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b4b6cf5-75ed-4a36-b44a-d4264faaec16"/>
    <ds:schemaRef ds:uri="d3e50268-7799-48af-83c3-9a9b063078bc"/>
    <ds:schemaRef ds:uri="http://www.w3.org/XML/1998/namespace"/>
    <ds:schemaRef ds:uri="http://purl.org/dc/dcmitype/"/>
  </ds:schemaRefs>
</ds:datastoreItem>
</file>

<file path=customXml/itemProps3.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4.xml><?xml version="1.0" encoding="utf-8"?>
<ds:datastoreItem xmlns:ds="http://schemas.openxmlformats.org/officeDocument/2006/customXml" ds:itemID="{A76670D6-3B18-4ABD-99FB-6114EE745753}"/>
</file>

<file path=customXml/itemProps5.xml><?xml version="1.0" encoding="utf-8"?>
<ds:datastoreItem xmlns:ds="http://schemas.openxmlformats.org/officeDocument/2006/customXml" ds:itemID="{ADABF4E9-FBD8-4BEF-8DC1-1D46CF58B6AF}"/>
</file>

<file path=customXml/itemProps6.xml><?xml version="1.0" encoding="utf-8"?>
<ds:datastoreItem xmlns:ds="http://schemas.openxmlformats.org/officeDocument/2006/customXml" ds:itemID="{DA545249-D9A0-44EB-A967-9C9C382D0C26}"/>
</file>

<file path=docProps/app.xml><?xml version="1.0" encoding="utf-8"?>
<Properties xmlns="http://schemas.openxmlformats.org/officeDocument/2006/extended-properties" xmlns:vt="http://schemas.openxmlformats.org/officeDocument/2006/docPropsVTypes">
  <Template>Pohde ylä ja alatunnisteella.dotx</Template>
  <TotalTime>0</TotalTime>
  <Pages>6</Pages>
  <Words>1782</Words>
  <Characters>14437</Characters>
  <Application>Microsoft Office Word</Application>
  <DocSecurity>0</DocSecurity>
  <Lines>120</Lines>
  <Paragraphs>32</Paragraphs>
  <ScaleCrop>false</ScaleCrop>
  <HeadingPairs>
    <vt:vector size="2" baseType="variant">
      <vt:variant>
        <vt:lpstr>Otsikko</vt:lpstr>
      </vt:variant>
      <vt:variant>
        <vt:i4>1</vt:i4>
      </vt:variant>
    </vt:vector>
  </HeadingPairs>
  <TitlesOfParts>
    <vt:vector size="1" baseType="lpstr">
      <vt:lpstr>Kuvantamistutkimusten pyytäminen ja tilaaminen kuv til</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Kuvantamistutkimusten pyytäminen ja tilaaminen kuv til</dc:title>
  <dc:subject/>
  <dc:creator/>
  <cp:keywords/>
  <dc:description/>
  <cp:lastModifiedBy/>
  <cp:revision>1</cp:revision>
  <dcterms:created xsi:type="dcterms:W3CDTF">2025-01-10T13:01:00Z</dcterms:created>
  <dcterms:modified xsi:type="dcterms:W3CDTF">2025-01-10T13:08:00Z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1306;#Kuvantamisen ajanvarauksen ohje|0779134d-9dbc-47bc-a75f-98a4f9f1cf69</vt:lpwstr>
  </property>
  <property fmtid="{D5CDD505-2E9C-101B-9397-08002B2CF9AE}" pid="14" name="TaxKeyword">
    <vt:lpwstr/>
  </property>
  <property fmtid="{D5CDD505-2E9C-101B-9397-08002B2CF9AE}" pid="15" name="Kuvantamisen ikäryhmä">
    <vt:lpwstr>821;#Sekä aikuinen että lapsi|03920717-50d3-4d49-800d-6dad76d554d5</vt:lpwstr>
  </property>
  <property fmtid="{D5CDD505-2E9C-101B-9397-08002B2CF9AE}" pid="16" name="Kuvantamisen laite- tai huonetieto">
    <vt:lpwstr/>
  </property>
  <property fmtid="{D5CDD505-2E9C-101B-9397-08002B2CF9AE}" pid="17" name="xd_ProgID">
    <vt:lpwstr/>
  </property>
  <property fmtid="{D5CDD505-2E9C-101B-9397-08002B2CF9AE}" pid="18" name="Hoito-ohjeet (sisltötyypin metatieto)">
    <vt:lpwstr/>
  </property>
  <property fmtid="{D5CDD505-2E9C-101B-9397-08002B2CF9AE}" pid="19" name="TemplateUrl">
    <vt:lpwstr/>
  </property>
  <property fmtid="{D5CDD505-2E9C-101B-9397-08002B2CF9AE}" pid="20" name="Hoitotyön toiminnot">
    <vt:lpwstr/>
  </property>
  <property fmtid="{D5CDD505-2E9C-101B-9397-08002B2CF9AE}" pid="21" name="_dlc_DocIdItemGuid">
    <vt:lpwstr>aa2d7d0c-d1e5-4ca7-8e7c-e0ece3642cf9</vt:lpwstr>
  </property>
  <property fmtid="{D5CDD505-2E9C-101B-9397-08002B2CF9AE}" pid="22" name="Dokumentti jaetaan myös ekstranetissä">
    <vt:bool>false</vt:bool>
  </property>
  <property fmtid="{D5CDD505-2E9C-101B-9397-08002B2CF9AE}" pid="23" name="ic6bc8d34e3d4057aca385059532903a">
    <vt:lpwstr/>
  </property>
  <property fmtid="{D5CDD505-2E9C-101B-9397-08002B2CF9AE}" pid="24" name="Organisaatiotiedon tarkennus toiminnan mukaan">
    <vt:lpwstr/>
  </property>
  <property fmtid="{D5CDD505-2E9C-101B-9397-08002B2CF9AE}" pid="25" name="Erikoisala">
    <vt:lpwstr>44;#radiologia (PPSHP)|347958ae-6fb2-4668-a725-1f6de5332102</vt:lpwstr>
  </property>
  <property fmtid="{D5CDD505-2E9C-101B-9397-08002B2CF9AE}" pid="26" name="Kuvantamisen ohjeen elinryhmät (sisältötyypin metatieto)">
    <vt:lpwstr/>
  </property>
  <property fmtid="{D5CDD505-2E9C-101B-9397-08002B2CF9AE}" pid="27" name="Kuvantamisen ohjeen tutkimusryhmät (sisältötyypin metatieto)">
    <vt:lpwstr>617;#Yleinen kuvantamisen ohje|e2b7b206-d2e3-4a37-82ab-5214084ee8de</vt:lpwstr>
  </property>
  <property fmtid="{D5CDD505-2E9C-101B-9397-08002B2CF9AE}" pid="28" name="Toiminnanohjauskäsikirja">
    <vt:lpwstr>1527;#5.8.1 Hoito-ohjeet|e7df8190-5083-4ca9-bf1d-9f22ac04ec87</vt:lpwstr>
  </property>
  <property fmtid="{D5CDD505-2E9C-101B-9397-08002B2CF9AE}" pid="29" name="k4e9121687cc4b56965762a7477201cc">
    <vt:lpwstr/>
  </property>
  <property fmtid="{D5CDD505-2E9C-101B-9397-08002B2CF9AE}" pid="30" name="Organisaatiotieto">
    <vt:lpwstr>41;#Kuvantaminen|13fd9652-4cc4-4c00-9faf-49cd9c600ecb</vt:lpwstr>
  </property>
  <property fmtid="{D5CDD505-2E9C-101B-9397-08002B2CF9AE}" pid="31" name="Kuvantamisen tilaaja vai menetelmä">
    <vt:lpwstr>1329;#Tilaajaohje|1239afa4-5392-4d15-bec1-ee71147d5603</vt:lpwstr>
  </property>
  <property fmtid="{D5CDD505-2E9C-101B-9397-08002B2CF9AE}" pid="32" name="Toimenpidekoodit">
    <vt:lpwstr/>
  </property>
  <property fmtid="{D5CDD505-2E9C-101B-9397-08002B2CF9AE}" pid="33" name="fd5f16720f694364b28ff23026e0e83a">
    <vt:lpwstr/>
  </property>
  <property fmtid="{D5CDD505-2E9C-101B-9397-08002B2CF9AE}" pid="34" name="Kohde- / työntekijäryhmä">
    <vt:lpwstr>194;#Lääkärit|73b4e2ed-f149-4fe3-836b-fe67fc4b2c82</vt:lpwstr>
  </property>
  <property fmtid="{D5CDD505-2E9C-101B-9397-08002B2CF9AE}" pid="35" name="ICD 10 tautiluokitus">
    <vt:lpwstr/>
  </property>
  <property fmtid="{D5CDD505-2E9C-101B-9397-08002B2CF9AE}" pid="36" name="xd_Signature">
    <vt:bool>false</vt:bool>
  </property>
  <property fmtid="{D5CDD505-2E9C-101B-9397-08002B2CF9AE}" pid="37" name="Ryhmät, toimikunnat, toimielimet">
    <vt:lpwstr/>
  </property>
  <property fmtid="{D5CDD505-2E9C-101B-9397-08002B2CF9AE}" pid="38" name="MEO">
    <vt:lpwstr/>
  </property>
  <property fmtid="{D5CDD505-2E9C-101B-9397-08002B2CF9AE}" pid="39" name="Kohdeorganisaatio">
    <vt:lpwstr>41;#Kuvantaminen|13fd9652-4cc4-4c00-9faf-49cd9c600ecb</vt:lpwstr>
  </property>
  <property fmtid="{D5CDD505-2E9C-101B-9397-08002B2CF9AE}" pid="40" name="Lomake (sisältötyypin metatieto)">
    <vt:lpwstr/>
  </property>
  <property fmtid="{D5CDD505-2E9C-101B-9397-08002B2CF9AE}" pid="41" name="Kriisiviestintä">
    <vt:lpwstr/>
  </property>
  <property fmtid="{D5CDD505-2E9C-101B-9397-08002B2CF9AE}" pid="43" name="TaxKeywordTaxHTField">
    <vt:lpwstr/>
  </property>
  <property fmtid="{D5CDD505-2E9C-101B-9397-08002B2CF9AE}" pid="44" name="Order">
    <vt:r8>694200</vt:r8>
  </property>
  <property fmtid="{D5CDD505-2E9C-101B-9397-08002B2CF9AE}" pid="45" name="SharedWithUsers">
    <vt:lpwstr/>
  </property>
</Properties>
</file>